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E50AA" w14:textId="62C16427" w:rsidR="00B92E47" w:rsidRDefault="00B92E47" w:rsidP="00B92E47">
      <w:pPr>
        <w:pStyle w:val="CH"/>
      </w:pPr>
      <w:bookmarkStart w:id="0" w:name="historyclause"/>
      <w:r>
        <w:t>3GPP RAN4 Meeting #11</w:t>
      </w:r>
      <w:r w:rsidR="002D3719">
        <w:t>3</w:t>
      </w:r>
      <w:r>
        <w:tab/>
      </w:r>
      <w:r>
        <w:tab/>
      </w:r>
      <w:r w:rsidR="005B227B" w:rsidRPr="005B227B">
        <w:t>R4-2417760</w:t>
      </w:r>
    </w:p>
    <w:p w14:paraId="38297462" w14:textId="63EBE5A9" w:rsidR="00B92E47" w:rsidRPr="000271B6" w:rsidRDefault="002D3719" w:rsidP="00B92E47">
      <w:pPr>
        <w:pStyle w:val="CH"/>
        <w:tabs>
          <w:tab w:val="clear" w:pos="7920"/>
        </w:tabs>
        <w:rPr>
          <w:b w:val="0"/>
        </w:rPr>
      </w:pPr>
      <w:r>
        <w:t>Orlando</w:t>
      </w:r>
      <w:r w:rsidR="00B92E47">
        <w:t xml:space="preserve">, </w:t>
      </w:r>
      <w:r>
        <w:t>USA</w:t>
      </w:r>
      <w:r w:rsidR="00B92E47">
        <w:t xml:space="preserve">, </w:t>
      </w:r>
      <w:r>
        <w:t>November 18-22</w:t>
      </w:r>
      <w:r w:rsidR="00B92E47">
        <w:t>, 2024</w:t>
      </w:r>
    </w:p>
    <w:p w14:paraId="1270F41F" w14:textId="77777777" w:rsidR="00DF1B20" w:rsidRPr="00056B4F" w:rsidRDefault="00DF1B20" w:rsidP="00DF1B20">
      <w:pPr>
        <w:tabs>
          <w:tab w:val="left" w:pos="2160"/>
        </w:tabs>
        <w:rPr>
          <w:rFonts w:ascii="Arial" w:hAnsi="Arial" w:cs="Arial"/>
          <w:b/>
        </w:rPr>
      </w:pPr>
    </w:p>
    <w:p w14:paraId="1251F7DF" w14:textId="02CF5446" w:rsidR="00DF1B20" w:rsidRPr="00CE7214" w:rsidRDefault="00DF1B20" w:rsidP="00DF1B20">
      <w:pPr>
        <w:pStyle w:val="CH"/>
      </w:pPr>
      <w:r w:rsidRPr="0008103A">
        <w:t>Agenda item:</w:t>
      </w:r>
      <w:r>
        <w:tab/>
      </w:r>
      <w:r w:rsidR="00EF7385" w:rsidRPr="00EF7385">
        <w:t>7.28.2</w:t>
      </w:r>
    </w:p>
    <w:p w14:paraId="6D9ED8BC" w14:textId="01B58AB3" w:rsidR="00DF1B20" w:rsidRPr="00F614AC" w:rsidRDefault="00DF1B20" w:rsidP="00E5536B">
      <w:pPr>
        <w:pStyle w:val="CH"/>
        <w:ind w:left="2250" w:hanging="2250"/>
        <w:rPr>
          <w:b w:val="0"/>
        </w:rPr>
      </w:pPr>
      <w:r w:rsidRPr="00F614AC">
        <w:t>Source:</w:t>
      </w:r>
      <w:r w:rsidRPr="00F614AC">
        <w:tab/>
      </w:r>
      <w:r w:rsidR="00EF7385">
        <w:t>Apple</w:t>
      </w:r>
    </w:p>
    <w:p w14:paraId="01EDA361" w14:textId="0CBA5C9F" w:rsidR="00DF1B20" w:rsidRPr="00F614AC" w:rsidRDefault="00DF1B20" w:rsidP="00DF1B20">
      <w:pPr>
        <w:pStyle w:val="CH"/>
        <w:tabs>
          <w:tab w:val="clear" w:pos="2268"/>
          <w:tab w:val="left" w:pos="2250"/>
        </w:tabs>
        <w:ind w:left="2250" w:hanging="2250"/>
      </w:pPr>
      <w:r w:rsidRPr="00F614AC">
        <w:t>Title:</w:t>
      </w:r>
      <w:r w:rsidRPr="00F614AC">
        <w:tab/>
      </w:r>
      <w:r w:rsidR="00EF7385" w:rsidRPr="00EF7385">
        <w:t>On IoT NTN TDD mode frequency error</w:t>
      </w:r>
    </w:p>
    <w:p w14:paraId="14A1761D" w14:textId="77777777" w:rsidR="00DF1B20" w:rsidRPr="00F614AC" w:rsidRDefault="00DF1B20" w:rsidP="00DF1B20">
      <w:pPr>
        <w:pStyle w:val="CH"/>
        <w:rPr>
          <w:b w:val="0"/>
        </w:rPr>
      </w:pPr>
      <w:r w:rsidRPr="00F614AC">
        <w:t>Release:</w:t>
      </w:r>
      <w:r w:rsidRPr="00F614AC">
        <w:tab/>
        <w:t>Rel-1</w:t>
      </w:r>
      <w:r>
        <w:t>9</w:t>
      </w:r>
    </w:p>
    <w:p w14:paraId="7A7C5298" w14:textId="33EF8F0C" w:rsidR="00EF7385" w:rsidRDefault="00EF7385" w:rsidP="00DF1B20">
      <w:pPr>
        <w:pStyle w:val="CH"/>
      </w:pPr>
      <w:r>
        <w:t>Work Item</w:t>
      </w:r>
      <w:r w:rsidRPr="00F614AC">
        <w:t>:</w:t>
      </w:r>
      <w:r w:rsidRPr="00F614AC">
        <w:tab/>
      </w:r>
      <w:r w:rsidRPr="00EF7385">
        <w:t>IoT_NTN_TDD-Core</w:t>
      </w:r>
    </w:p>
    <w:p w14:paraId="113D0105" w14:textId="1B111C6D" w:rsidR="00DF1B20" w:rsidRDefault="00DF1B20" w:rsidP="00DF1B20">
      <w:pPr>
        <w:pStyle w:val="CH"/>
      </w:pPr>
      <w:r w:rsidRPr="00F614AC">
        <w:t>Document for:</w:t>
      </w:r>
      <w:r w:rsidRPr="00F614AC">
        <w:tab/>
      </w:r>
      <w:r w:rsidR="00EF7385">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1D7EF9E3" w:rsidR="008E7986" w:rsidRDefault="007932AB" w:rsidP="008E7986">
      <w:r>
        <w:t>During the RAN #10</w:t>
      </w:r>
      <w:r w:rsidR="00EF7385">
        <w:t>5</w:t>
      </w:r>
      <w:r>
        <w:t xml:space="preserve"> meeting </w:t>
      </w:r>
      <w:r w:rsidR="00EF7385">
        <w:t xml:space="preserve">a new work item was approved to specify a TDD mode to accommodate IoT NTN deployments in unpaired spectrum (notably, the Iridium </w:t>
      </w:r>
      <w:r w:rsidR="00EF7385" w:rsidRPr="009637A9">
        <w:t>1616-1626.5MHz</w:t>
      </w:r>
      <w:r w:rsidR="00EF7385">
        <w:t xml:space="preserve"> band) </w:t>
      </w:r>
      <w:r w:rsidR="00EF7385">
        <w:fldChar w:fldCharType="begin"/>
      </w:r>
      <w:r w:rsidR="00EF7385">
        <w:instrText xml:space="preserve"> REF _Ref181708017 \r \h </w:instrText>
      </w:r>
      <w:r w:rsidR="00EF7385">
        <w:fldChar w:fldCharType="separate"/>
      </w:r>
      <w:r w:rsidR="00191376">
        <w:t>[1]</w:t>
      </w:r>
      <w:r w:rsidR="00EF7385">
        <w:fldChar w:fldCharType="end"/>
      </w:r>
      <w:r w:rsidR="00EF7385">
        <w:t>.  The objectives of the WID are as follows:</w:t>
      </w:r>
    </w:p>
    <w:p w14:paraId="46B53386" w14:textId="77777777" w:rsidR="00EF7385" w:rsidRDefault="00EF7385" w:rsidP="008E7986"/>
    <w:tbl>
      <w:tblPr>
        <w:tblStyle w:val="TableGrid"/>
        <w:tblW w:w="0" w:type="auto"/>
        <w:tblLook w:val="04A0" w:firstRow="1" w:lastRow="0" w:firstColumn="1" w:lastColumn="0" w:noHBand="0" w:noVBand="1"/>
      </w:tblPr>
      <w:tblGrid>
        <w:gridCol w:w="9631"/>
      </w:tblGrid>
      <w:tr w:rsidR="00EF7385" w:rsidRPr="00EF7385" w14:paraId="192431F9" w14:textId="77777777" w:rsidTr="00EF7385">
        <w:tc>
          <w:tcPr>
            <w:tcW w:w="9631" w:type="dxa"/>
          </w:tcPr>
          <w:p w14:paraId="0F95AF86" w14:textId="77777777" w:rsidR="00EF7385" w:rsidRPr="00EF7385" w:rsidRDefault="00EF7385" w:rsidP="00EF7385">
            <w:pPr>
              <w:spacing w:after="120"/>
              <w:rPr>
                <w:rStyle w:val="ui-provider"/>
                <w:sz w:val="16"/>
                <w:szCs w:val="16"/>
              </w:rPr>
            </w:pPr>
            <w:r w:rsidRPr="00EF7385">
              <w:rPr>
                <w:sz w:val="16"/>
                <w:szCs w:val="16"/>
              </w:rPr>
              <w:t xml:space="preserve">The work item aims to specify enhancements for NB-IoT NTN to enable NTN operation with a NB-IoT TDD mode leveraging commonalities with half-duplex NB-IoT FDD NTN, by defining </w:t>
            </w:r>
            <w:r w:rsidRPr="00EF7385">
              <w:rPr>
                <w:rStyle w:val="ui-provider"/>
                <w:sz w:val="16"/>
                <w:szCs w:val="16"/>
              </w:rPr>
              <w:t xml:space="preserve">a new NB-IoT TDD mode for NTN based on minimum necessary changes to the NB-IoT NTN FDD frame structure and procedures for the NB-IoT operation in the targeted unpaired MSS allocated band </w:t>
            </w:r>
            <w:r w:rsidRPr="00EF7385">
              <w:rPr>
                <w:sz w:val="16"/>
                <w:szCs w:val="16"/>
              </w:rPr>
              <w:t>(TN deployment is not expected in this band)</w:t>
            </w:r>
            <w:r w:rsidRPr="00EF7385">
              <w:rPr>
                <w:rStyle w:val="ui-provider"/>
                <w:sz w:val="16"/>
                <w:szCs w:val="16"/>
              </w:rPr>
              <w:t xml:space="preserve">. </w:t>
            </w:r>
            <w:r w:rsidRPr="00EF7385">
              <w:rPr>
                <w:sz w:val="16"/>
                <w:szCs w:val="16"/>
              </w:rPr>
              <w:t>The feature is not intended to be applicable to existing 3GPP bands.</w:t>
            </w:r>
          </w:p>
          <w:p w14:paraId="7C7B6BA3" w14:textId="77777777" w:rsidR="00EF7385" w:rsidRPr="00EF7385" w:rsidRDefault="00EF7385" w:rsidP="00EF7385">
            <w:pPr>
              <w:spacing w:after="120"/>
              <w:rPr>
                <w:sz w:val="16"/>
                <w:szCs w:val="16"/>
              </w:rPr>
            </w:pPr>
            <w:r w:rsidRPr="00EF7385">
              <w:rPr>
                <w:sz w:val="16"/>
                <w:szCs w:val="16"/>
              </w:rPr>
              <w:t>The study and work objectives assume the following:</w:t>
            </w:r>
          </w:p>
          <w:p w14:paraId="25DD42C1" w14:textId="77777777" w:rsidR="00EF7385" w:rsidRPr="00EF7385" w:rsidRDefault="00EF7385" w:rsidP="00EF7385">
            <w:pPr>
              <w:numPr>
                <w:ilvl w:val="0"/>
                <w:numId w:val="20"/>
              </w:numPr>
              <w:suppressAutoHyphens/>
              <w:overflowPunct w:val="0"/>
              <w:autoSpaceDE w:val="0"/>
              <w:spacing w:after="120"/>
              <w:textAlignment w:val="baseline"/>
              <w:rPr>
                <w:sz w:val="16"/>
                <w:szCs w:val="16"/>
              </w:rPr>
            </w:pPr>
            <w:r w:rsidRPr="00EF7385">
              <w:rPr>
                <w:sz w:val="16"/>
                <w:szCs w:val="16"/>
              </w:rPr>
              <w:t xml:space="preserve">LEO @600 km and @1200 km orbit respectively, with set-1 satellite parameters as reference scenarios (See 3GPP TR 36.763) </w:t>
            </w:r>
          </w:p>
          <w:p w14:paraId="3456A73A" w14:textId="77777777" w:rsidR="00EF7385" w:rsidRPr="00EF7385" w:rsidRDefault="00EF7385" w:rsidP="00EF7385">
            <w:pPr>
              <w:numPr>
                <w:ilvl w:val="0"/>
                <w:numId w:val="20"/>
              </w:numPr>
              <w:suppressAutoHyphens/>
              <w:overflowPunct w:val="0"/>
              <w:autoSpaceDE w:val="0"/>
              <w:spacing w:after="120"/>
              <w:textAlignment w:val="baseline"/>
              <w:rPr>
                <w:sz w:val="16"/>
                <w:szCs w:val="16"/>
              </w:rPr>
            </w:pPr>
            <w:r w:rsidRPr="00EF7385">
              <w:rPr>
                <w:sz w:val="16"/>
                <w:szCs w:val="16"/>
              </w:rPr>
              <w:t>Target the 1616-1626.5 MHz MSS allocated band</w:t>
            </w:r>
          </w:p>
          <w:p w14:paraId="7B5A2FFD" w14:textId="77777777" w:rsidR="00EF7385" w:rsidRPr="00EF7385" w:rsidRDefault="00EF7385" w:rsidP="00EF7385">
            <w:pPr>
              <w:pStyle w:val="b10"/>
              <w:numPr>
                <w:ilvl w:val="0"/>
                <w:numId w:val="20"/>
              </w:numPr>
              <w:spacing w:before="0" w:after="120"/>
              <w:rPr>
                <w:color w:val="000000"/>
                <w:sz w:val="16"/>
                <w:szCs w:val="16"/>
                <w:lang w:val="en-GB"/>
              </w:rPr>
            </w:pPr>
            <w:r w:rsidRPr="00EF7385">
              <w:rPr>
                <w:color w:val="000000"/>
                <w:sz w:val="16"/>
                <w:szCs w:val="16"/>
                <w:lang w:val="en-GB"/>
              </w:rPr>
              <w:t xml:space="preserve">Standalone deployment with anchor and non-anchor carriers (i.e. operating in carrier(s) used only for NB-IoT) </w:t>
            </w:r>
          </w:p>
          <w:p w14:paraId="4DEFE788" w14:textId="77777777" w:rsidR="00EF7385" w:rsidRPr="00EF7385" w:rsidRDefault="00EF7385" w:rsidP="00EF7385">
            <w:pPr>
              <w:numPr>
                <w:ilvl w:val="0"/>
                <w:numId w:val="20"/>
              </w:numPr>
              <w:suppressAutoHyphens/>
              <w:overflowPunct w:val="0"/>
              <w:autoSpaceDE w:val="0"/>
              <w:spacing w:after="120"/>
              <w:textAlignment w:val="baseline"/>
              <w:rPr>
                <w:sz w:val="16"/>
                <w:szCs w:val="16"/>
              </w:rPr>
            </w:pPr>
            <w:r w:rsidRPr="00EF7385">
              <w:rPr>
                <w:sz w:val="16"/>
                <w:szCs w:val="16"/>
              </w:rPr>
              <w:t>Operate with Earth fixed Tracking area, with either Earth fixed cells or Earth moving cells for NGSO</w:t>
            </w:r>
          </w:p>
          <w:p w14:paraId="0F8F7102" w14:textId="3BBE7CE0" w:rsidR="00EF7385" w:rsidRPr="00EF7385" w:rsidRDefault="00EF7385" w:rsidP="00EF7385">
            <w:pPr>
              <w:numPr>
                <w:ilvl w:val="0"/>
                <w:numId w:val="20"/>
              </w:numPr>
              <w:suppressAutoHyphens/>
              <w:overflowPunct w:val="0"/>
              <w:autoSpaceDE w:val="0"/>
              <w:spacing w:after="120"/>
              <w:textAlignment w:val="baseline"/>
              <w:rPr>
                <w:sz w:val="16"/>
                <w:szCs w:val="16"/>
              </w:rPr>
            </w:pPr>
            <w:r w:rsidRPr="00EF7385">
              <w:rPr>
                <w:sz w:val="16"/>
                <w:szCs w:val="16"/>
              </w:rP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EF7385">
              <w:rPr>
                <w:rFonts w:asciiTheme="minorHAnsi" w:eastAsiaTheme="minorEastAsia" w:hAnsi="Calibri" w:cstheme="minorBidi"/>
                <w:color w:val="000000" w:themeColor="text1"/>
                <w:kern w:val="24"/>
                <w:sz w:val="16"/>
                <w:szCs w:val="16"/>
              </w:rPr>
              <w:t xml:space="preserve"> </w:t>
            </w:r>
            <w:r w:rsidRPr="00EF7385">
              <w:rPr>
                <w:sz w:val="16"/>
                <w:szCs w:val="16"/>
              </w:rPr>
              <w:t>No blind detection is assumed at the UE side. The value of N and the configuration of the periodic pattern are fixed per band.</w:t>
            </w:r>
          </w:p>
          <w:p w14:paraId="0CEF04AA" w14:textId="77777777" w:rsidR="00EF7385" w:rsidRPr="00EF7385" w:rsidRDefault="00EF7385" w:rsidP="00EF7385">
            <w:pPr>
              <w:spacing w:after="120"/>
              <w:rPr>
                <w:sz w:val="16"/>
                <w:szCs w:val="16"/>
              </w:rPr>
            </w:pPr>
            <w:r w:rsidRPr="00EF7385">
              <w:rPr>
                <w:sz w:val="16"/>
                <w:szCs w:val="16"/>
              </w:rPr>
              <w:t>This work item includes the following objectives:</w:t>
            </w:r>
          </w:p>
          <w:p w14:paraId="4892A44E" w14:textId="77777777" w:rsidR="00EF7385" w:rsidRPr="00EF7385" w:rsidRDefault="00EF7385" w:rsidP="00EF7385">
            <w:pPr>
              <w:numPr>
                <w:ilvl w:val="0"/>
                <w:numId w:val="19"/>
              </w:numPr>
              <w:spacing w:after="120"/>
              <w:rPr>
                <w:sz w:val="16"/>
                <w:szCs w:val="16"/>
              </w:rPr>
            </w:pPr>
            <w:r w:rsidRPr="00EF7385">
              <w:rPr>
                <w:sz w:val="16"/>
                <w:szCs w:val="16"/>
              </w:rPr>
              <w:t xml:space="preserve">Study the impact </w:t>
            </w:r>
            <w:r w:rsidRPr="00EF7385">
              <w:rPr>
                <w:bCs/>
                <w:sz w:val="16"/>
                <w:szCs w:val="16"/>
              </w:rPr>
              <w:t>due to the periodic pattern</w:t>
            </w:r>
            <w:r w:rsidRPr="00EF7385">
              <w:rPr>
                <w:sz w:val="16"/>
                <w:szCs w:val="16"/>
              </w:rPr>
              <w:t>, at least on UE downlink synchronization and other aspects (if identified) [RAN1, RAN4]</w:t>
            </w:r>
          </w:p>
          <w:p w14:paraId="3CB6272B" w14:textId="77777777" w:rsidR="00EF7385" w:rsidRPr="00EF7385" w:rsidRDefault="00EF7385" w:rsidP="00EF7385">
            <w:pPr>
              <w:numPr>
                <w:ilvl w:val="1"/>
                <w:numId w:val="21"/>
              </w:numPr>
              <w:suppressAutoHyphens/>
              <w:overflowPunct w:val="0"/>
              <w:autoSpaceDE w:val="0"/>
              <w:spacing w:after="120"/>
              <w:textAlignment w:val="baseline"/>
              <w:rPr>
                <w:sz w:val="16"/>
                <w:szCs w:val="16"/>
              </w:rPr>
            </w:pPr>
            <w:r w:rsidRPr="00EF7385">
              <w:rPr>
                <w:sz w:val="16"/>
                <w:szCs w:val="16"/>
              </w:rPr>
              <w:t>Checkpoint in RAN#106 for the completion of the study phase. RAN1 start from Oct’24. RAN4 start from Nov’24</w:t>
            </w:r>
          </w:p>
          <w:p w14:paraId="33096680" w14:textId="77777777" w:rsidR="00EF7385" w:rsidRPr="00EF7385" w:rsidRDefault="00EF7385" w:rsidP="00EF7385">
            <w:pPr>
              <w:numPr>
                <w:ilvl w:val="0"/>
                <w:numId w:val="19"/>
              </w:numPr>
              <w:suppressAutoHyphens/>
              <w:overflowPunct w:val="0"/>
              <w:autoSpaceDE w:val="0"/>
              <w:spacing w:after="120"/>
              <w:textAlignment w:val="baseline"/>
              <w:rPr>
                <w:sz w:val="16"/>
                <w:szCs w:val="16"/>
              </w:rPr>
            </w:pPr>
            <w:r w:rsidRPr="00EF7385">
              <w:rPr>
                <w:sz w:val="16"/>
                <w:szCs w:val="16"/>
              </w:rPr>
              <w:t>Specify a new NB-IoT TDD NTN mode</w:t>
            </w:r>
            <w:r w:rsidRPr="00EF7385">
              <w:rPr>
                <w:rStyle w:val="WW8Num1z0"/>
                <w:sz w:val="16"/>
                <w:szCs w:val="16"/>
              </w:rPr>
              <w:t xml:space="preserve"> </w:t>
            </w:r>
            <w:r w:rsidRPr="00EF7385">
              <w:rPr>
                <w:rStyle w:val="ui-provider"/>
                <w:sz w:val="16"/>
                <w:szCs w:val="16"/>
              </w:rPr>
              <w:t>based on minimum necessary changes to the NB-IoT NTN FDD frame structure and procedures</w:t>
            </w:r>
            <w:r w:rsidRPr="00EF7385">
              <w:rPr>
                <w:sz w:val="16"/>
                <w:szCs w:val="16"/>
              </w:rPr>
              <w:t>, based on the outcome of the study, including:</w:t>
            </w:r>
          </w:p>
          <w:p w14:paraId="0AAE1A17" w14:textId="77777777" w:rsidR="00EF7385" w:rsidRPr="00EF7385" w:rsidRDefault="00EF7385" w:rsidP="00EF7385">
            <w:pPr>
              <w:numPr>
                <w:ilvl w:val="1"/>
                <w:numId w:val="21"/>
              </w:numPr>
              <w:suppressAutoHyphens/>
              <w:overflowPunct w:val="0"/>
              <w:autoSpaceDE w:val="0"/>
              <w:spacing w:after="120"/>
              <w:textAlignment w:val="baseline"/>
              <w:rPr>
                <w:sz w:val="16"/>
                <w:szCs w:val="16"/>
              </w:rPr>
            </w:pPr>
            <w:r w:rsidRPr="00EF7385">
              <w:rPr>
                <w:sz w:val="16"/>
                <w:szCs w:val="16"/>
              </w:rPr>
              <w:t>Definition, configuration (if needed) and signaling (if needed) of the periodic pattern including confirming the value of N, and associated UE procedures [RAN1, RAN2]</w:t>
            </w:r>
          </w:p>
          <w:p w14:paraId="542B92CF" w14:textId="77777777" w:rsidR="00EF7385" w:rsidRPr="00EF7385" w:rsidRDefault="00EF7385" w:rsidP="00EF7385">
            <w:pPr>
              <w:numPr>
                <w:ilvl w:val="1"/>
                <w:numId w:val="21"/>
              </w:numPr>
              <w:suppressAutoHyphens/>
              <w:overflowPunct w:val="0"/>
              <w:autoSpaceDE w:val="0"/>
              <w:spacing w:after="120"/>
              <w:textAlignment w:val="baseline"/>
              <w:rPr>
                <w:sz w:val="16"/>
                <w:szCs w:val="16"/>
              </w:rPr>
            </w:pPr>
            <w:r w:rsidRPr="00EF7385">
              <w:rPr>
                <w:sz w:val="16"/>
                <w:szCs w:val="16"/>
              </w:rPr>
              <w:t>Other necessary impacts on higher layers [RAN2]</w:t>
            </w:r>
          </w:p>
          <w:p w14:paraId="26AC00B8" w14:textId="77777777" w:rsidR="00EF7385" w:rsidRPr="00EF7385" w:rsidRDefault="00EF7385" w:rsidP="00EF7385">
            <w:pPr>
              <w:numPr>
                <w:ilvl w:val="1"/>
                <w:numId w:val="21"/>
              </w:numPr>
              <w:suppressAutoHyphens/>
              <w:overflowPunct w:val="0"/>
              <w:autoSpaceDE w:val="0"/>
              <w:spacing w:after="120"/>
              <w:textAlignment w:val="baseline"/>
              <w:rPr>
                <w:sz w:val="16"/>
                <w:szCs w:val="16"/>
              </w:rPr>
            </w:pPr>
            <w:r w:rsidRPr="00EF7385">
              <w:rPr>
                <w:sz w:val="16"/>
                <w:szCs w:val="16"/>
              </w:rPr>
              <w:t>RRM and RF core requirements [RAN4]</w:t>
            </w:r>
          </w:p>
          <w:p w14:paraId="2FA44D70" w14:textId="77777777" w:rsidR="00EF7385" w:rsidRPr="00EF7385" w:rsidRDefault="00EF7385" w:rsidP="00EF7385">
            <w:pPr>
              <w:numPr>
                <w:ilvl w:val="0"/>
                <w:numId w:val="19"/>
              </w:numPr>
              <w:suppressAutoHyphens/>
              <w:overflowPunct w:val="0"/>
              <w:autoSpaceDE w:val="0"/>
              <w:spacing w:after="120"/>
              <w:textAlignment w:val="baseline"/>
              <w:rPr>
                <w:sz w:val="16"/>
                <w:szCs w:val="16"/>
              </w:rPr>
            </w:pPr>
            <w:r w:rsidRPr="00EF7385">
              <w:rPr>
                <w:sz w:val="16"/>
                <w:szCs w:val="16"/>
              </w:rPr>
              <w:t>Specify a new NB-IoT TDD operating NTN band for the MSS allocation spanning 1616-1626.5 MHz for DL and UL, based on the outcome of the study, to be used as example band for this WI [RAN4].</w:t>
            </w:r>
          </w:p>
          <w:p w14:paraId="4D3B9D2D" w14:textId="77777777" w:rsidR="00EF7385" w:rsidRPr="00EF7385" w:rsidRDefault="00EF7385" w:rsidP="00EF7385">
            <w:pPr>
              <w:numPr>
                <w:ilvl w:val="1"/>
                <w:numId w:val="21"/>
              </w:numPr>
              <w:suppressAutoHyphens/>
              <w:overflowPunct w:val="0"/>
              <w:autoSpaceDE w:val="0"/>
              <w:spacing w:after="120"/>
              <w:textAlignment w:val="baseline"/>
              <w:rPr>
                <w:sz w:val="16"/>
                <w:szCs w:val="16"/>
              </w:rPr>
            </w:pPr>
            <w:r w:rsidRPr="00EF7385">
              <w:rPr>
                <w:sz w:val="16"/>
                <w:szCs w:val="16"/>
              </w:rPr>
              <w:t>Specify band numbering</w:t>
            </w:r>
          </w:p>
          <w:p w14:paraId="030998E0" w14:textId="77777777" w:rsidR="00EF7385" w:rsidRPr="00EF7385" w:rsidRDefault="00EF7385" w:rsidP="00EF7385">
            <w:pPr>
              <w:numPr>
                <w:ilvl w:val="1"/>
                <w:numId w:val="21"/>
              </w:numPr>
              <w:suppressAutoHyphens/>
              <w:overflowPunct w:val="0"/>
              <w:autoSpaceDE w:val="0"/>
              <w:spacing w:after="120"/>
              <w:textAlignment w:val="baseline"/>
              <w:rPr>
                <w:sz w:val="16"/>
                <w:szCs w:val="16"/>
              </w:rPr>
            </w:pPr>
            <w:r w:rsidRPr="00EF7385">
              <w:rPr>
                <w:sz w:val="16"/>
                <w:szCs w:val="16"/>
              </w:rPr>
              <w:t>Specify SAN and UE RF characteristics</w:t>
            </w:r>
          </w:p>
          <w:p w14:paraId="223A6E77" w14:textId="77777777" w:rsidR="00EF7385" w:rsidRPr="00EF7385" w:rsidRDefault="00EF7385" w:rsidP="00EF7385">
            <w:pPr>
              <w:numPr>
                <w:ilvl w:val="1"/>
                <w:numId w:val="21"/>
              </w:numPr>
              <w:suppressAutoHyphens/>
              <w:overflowPunct w:val="0"/>
              <w:autoSpaceDE w:val="0"/>
              <w:spacing w:after="120"/>
              <w:textAlignment w:val="baseline"/>
              <w:rPr>
                <w:sz w:val="16"/>
                <w:szCs w:val="16"/>
              </w:rPr>
            </w:pPr>
            <w:r w:rsidRPr="00EF7385">
              <w:rPr>
                <w:sz w:val="16"/>
                <w:szCs w:val="16"/>
              </w:rPr>
              <w:t>Specify DL and UL channelization.</w:t>
            </w:r>
          </w:p>
          <w:p w14:paraId="36ACA1B3" w14:textId="77777777" w:rsidR="00EF7385" w:rsidRPr="00EF7385" w:rsidRDefault="00EF7385" w:rsidP="00EF7385">
            <w:pPr>
              <w:numPr>
                <w:ilvl w:val="1"/>
                <w:numId w:val="21"/>
              </w:numPr>
              <w:suppressAutoHyphens/>
              <w:overflowPunct w:val="0"/>
              <w:autoSpaceDE w:val="0"/>
              <w:spacing w:after="120"/>
              <w:textAlignment w:val="baseline"/>
              <w:rPr>
                <w:sz w:val="16"/>
                <w:szCs w:val="16"/>
              </w:rPr>
            </w:pPr>
            <w:r w:rsidRPr="00EF7385">
              <w:rPr>
                <w:rFonts w:hint="cs"/>
                <w:sz w:val="16"/>
                <w:szCs w:val="16"/>
              </w:rPr>
              <w:t>S</w:t>
            </w:r>
            <w:r w:rsidRPr="00EF7385">
              <w:rPr>
                <w:sz w:val="16"/>
                <w:szCs w:val="16"/>
              </w:rPr>
              <w:t>pecify channel bandwidth as 200 kHz</w:t>
            </w:r>
          </w:p>
          <w:p w14:paraId="17C43209" w14:textId="77777777" w:rsidR="00EF7385" w:rsidRPr="00EF7385" w:rsidRDefault="00EF7385" w:rsidP="00EF7385">
            <w:pPr>
              <w:numPr>
                <w:ilvl w:val="1"/>
                <w:numId w:val="21"/>
              </w:numPr>
              <w:suppressAutoHyphens/>
              <w:overflowPunct w:val="0"/>
              <w:autoSpaceDE w:val="0"/>
              <w:spacing w:after="120"/>
              <w:textAlignment w:val="baseline"/>
              <w:rPr>
                <w:sz w:val="16"/>
                <w:szCs w:val="16"/>
              </w:rPr>
            </w:pPr>
            <w:r w:rsidRPr="00EF7385">
              <w:rPr>
                <w:sz w:val="16"/>
                <w:szCs w:val="16"/>
              </w:rPr>
              <w:t>Note1: No NTN-NTN coexistence study needed.</w:t>
            </w:r>
          </w:p>
          <w:p w14:paraId="585F6842" w14:textId="6D43342C" w:rsidR="00EF7385" w:rsidRPr="00EF7385" w:rsidRDefault="00EF7385" w:rsidP="00EF7385">
            <w:pPr>
              <w:numPr>
                <w:ilvl w:val="1"/>
                <w:numId w:val="21"/>
              </w:numPr>
              <w:suppressAutoHyphens/>
              <w:overflowPunct w:val="0"/>
              <w:autoSpaceDE w:val="0"/>
              <w:spacing w:after="120"/>
              <w:textAlignment w:val="baseline"/>
              <w:rPr>
                <w:sz w:val="16"/>
                <w:szCs w:val="16"/>
              </w:rPr>
            </w:pPr>
            <w:r w:rsidRPr="00EF7385">
              <w:rPr>
                <w:sz w:val="16"/>
                <w:szCs w:val="16"/>
              </w:rPr>
              <w:t>Note2: Leverage existing work as much as possible for TN-NTN coexistence of adjacent bands</w:t>
            </w:r>
          </w:p>
          <w:p w14:paraId="144794CD" w14:textId="340FC566" w:rsidR="00EF7385" w:rsidRPr="00EF7385" w:rsidRDefault="00EF7385" w:rsidP="008E7986">
            <w:pPr>
              <w:rPr>
                <w:sz w:val="16"/>
                <w:szCs w:val="16"/>
              </w:rPr>
            </w:pPr>
            <w:r w:rsidRPr="00EF7385">
              <w:rPr>
                <w:sz w:val="16"/>
                <w:szCs w:val="16"/>
              </w:rPr>
              <w:t>Note3: Reuse the existing RAN4 requirements as much as possible (no intention to have any relaxation of the RF emissions requirements)</w:t>
            </w:r>
          </w:p>
        </w:tc>
      </w:tr>
    </w:tbl>
    <w:p w14:paraId="2F4378EA" w14:textId="77777777" w:rsidR="00EF7385" w:rsidRDefault="00EF7385" w:rsidP="008E7986"/>
    <w:p w14:paraId="75DFC257" w14:textId="1AF067A9" w:rsidR="00A1026D" w:rsidRDefault="00EF7385" w:rsidP="008E7986">
      <w:r>
        <w:t xml:space="preserve">During the RAN1 #118bis meeting this work item was first discussed, with the overall work plan for all working groups approved in </w:t>
      </w:r>
      <w:r>
        <w:fldChar w:fldCharType="begin"/>
      </w:r>
      <w:r>
        <w:instrText xml:space="preserve"> REF _Ref181708140 \r \h </w:instrText>
      </w:r>
      <w:r>
        <w:fldChar w:fldCharType="separate"/>
      </w:r>
      <w:r w:rsidR="00191376">
        <w:t>[2]</w:t>
      </w:r>
      <w:r>
        <w:fldChar w:fldCharType="end"/>
      </w:r>
      <w:r>
        <w:t>.  According to the arrangements agreed during RAN #105 the RAN4 discussions starts in RAN4 #113 with the following objectives listed in the work plan:</w:t>
      </w:r>
    </w:p>
    <w:p w14:paraId="0A194B2C" w14:textId="77777777" w:rsidR="00EF7385" w:rsidRDefault="00EF7385" w:rsidP="008E7986"/>
    <w:p w14:paraId="5CEDE901" w14:textId="6B1F4462" w:rsidR="00EF7385" w:rsidRDefault="00EF7385" w:rsidP="008E7986">
      <w:r w:rsidRPr="00EF7385">
        <w:rPr>
          <w:noProof/>
        </w:rPr>
        <w:drawing>
          <wp:inline distT="0" distB="0" distL="0" distR="0" wp14:anchorId="298F42B0" wp14:editId="3714CE60">
            <wp:extent cx="4572000" cy="2535206"/>
            <wp:effectExtent l="0" t="0" r="0" b="5080"/>
            <wp:docPr id="397282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282412" name=""/>
                    <pic:cNvPicPr/>
                  </pic:nvPicPr>
                  <pic:blipFill>
                    <a:blip r:embed="rId9"/>
                    <a:stretch>
                      <a:fillRect/>
                    </a:stretch>
                  </pic:blipFill>
                  <pic:spPr>
                    <a:xfrm>
                      <a:off x="0" y="0"/>
                      <a:ext cx="4572000" cy="2535206"/>
                    </a:xfrm>
                    <a:prstGeom prst="rect">
                      <a:avLst/>
                    </a:prstGeom>
                  </pic:spPr>
                </pic:pic>
              </a:graphicData>
            </a:graphic>
          </wp:inline>
        </w:drawing>
      </w:r>
    </w:p>
    <w:p w14:paraId="47E56A48" w14:textId="77777777" w:rsidR="00EF7385" w:rsidRDefault="00EF7385" w:rsidP="008E7986"/>
    <w:p w14:paraId="54765B23" w14:textId="1B408C12" w:rsidR="00EF7385" w:rsidRDefault="00EF7385" w:rsidP="008E7986">
      <w:r>
        <w:t xml:space="preserve">The discussion during RAN1 #118bis meeting is summarized in </w:t>
      </w:r>
      <w:r w:rsidR="00B47712">
        <w:fldChar w:fldCharType="begin"/>
      </w:r>
      <w:r w:rsidR="00B47712">
        <w:instrText xml:space="preserve"> REF _Ref181708392 \r \h </w:instrText>
      </w:r>
      <w:r w:rsidR="00B47712">
        <w:fldChar w:fldCharType="separate"/>
      </w:r>
      <w:r w:rsidR="00191376">
        <w:t>[3]</w:t>
      </w:r>
      <w:r w:rsidR="00B47712">
        <w:fldChar w:fldCharType="end"/>
      </w:r>
      <w:r w:rsidR="00B47712">
        <w:t>, with the following agreements captured in the RAN1 Chair notes:</w:t>
      </w:r>
    </w:p>
    <w:p w14:paraId="5977B526" w14:textId="77777777" w:rsidR="00B47712" w:rsidRDefault="00B47712" w:rsidP="008E7986"/>
    <w:tbl>
      <w:tblPr>
        <w:tblStyle w:val="TableGrid"/>
        <w:tblW w:w="0" w:type="auto"/>
        <w:tblLook w:val="04A0" w:firstRow="1" w:lastRow="0" w:firstColumn="1" w:lastColumn="0" w:noHBand="0" w:noVBand="1"/>
      </w:tblPr>
      <w:tblGrid>
        <w:gridCol w:w="9631"/>
      </w:tblGrid>
      <w:tr w:rsidR="00B47712" w14:paraId="3CFA4D5F" w14:textId="77777777" w:rsidTr="00B47712">
        <w:tc>
          <w:tcPr>
            <w:tcW w:w="9631" w:type="dxa"/>
          </w:tcPr>
          <w:p w14:paraId="33E09816" w14:textId="77777777" w:rsidR="00B47712" w:rsidRPr="00B47712" w:rsidRDefault="00B47712" w:rsidP="00B47712">
            <w:pPr>
              <w:rPr>
                <w:sz w:val="16"/>
                <w:szCs w:val="16"/>
              </w:rPr>
            </w:pPr>
            <w:r w:rsidRPr="00B47712">
              <w:rPr>
                <w:sz w:val="16"/>
                <w:szCs w:val="16"/>
              </w:rPr>
              <w:t>Agreement</w:t>
            </w:r>
          </w:p>
          <w:p w14:paraId="4A375B6F" w14:textId="77777777" w:rsidR="00B47712" w:rsidRPr="00B47712" w:rsidRDefault="00B47712" w:rsidP="00B47712">
            <w:pPr>
              <w:rPr>
                <w:sz w:val="16"/>
                <w:szCs w:val="16"/>
              </w:rPr>
            </w:pPr>
            <w:r w:rsidRPr="00B47712">
              <w:rPr>
                <w:sz w:val="16"/>
                <w:szCs w:val="16"/>
              </w:rPr>
              <w:t>For the study phase, RAN1 evaluates the following combination of N (in radio frames) and D (D = number of consecutive downlink subframes):</w:t>
            </w:r>
          </w:p>
          <w:p w14:paraId="48BB8A30" w14:textId="77777777" w:rsidR="00B47712" w:rsidRPr="00B47712" w:rsidRDefault="00B47712" w:rsidP="00B47712">
            <w:pPr>
              <w:rPr>
                <w:sz w:val="16"/>
                <w:szCs w:val="16"/>
              </w:rPr>
            </w:pPr>
            <w:r w:rsidRPr="00B47712">
              <w:rPr>
                <w:sz w:val="16"/>
                <w:szCs w:val="16"/>
              </w:rPr>
              <w:t>N = 9: D = 8, D = 20, D = 30</w:t>
            </w:r>
          </w:p>
          <w:p w14:paraId="5DB13D9C" w14:textId="77777777" w:rsidR="00B47712" w:rsidRPr="00B47712" w:rsidRDefault="00B47712" w:rsidP="00B47712">
            <w:pPr>
              <w:rPr>
                <w:sz w:val="16"/>
                <w:szCs w:val="16"/>
              </w:rPr>
            </w:pPr>
            <w:r w:rsidRPr="00B47712">
              <w:rPr>
                <w:sz w:val="16"/>
                <w:szCs w:val="16"/>
              </w:rPr>
              <w:t>N = 8: D = 20</w:t>
            </w:r>
          </w:p>
          <w:p w14:paraId="73957245" w14:textId="77777777" w:rsidR="00B47712" w:rsidRPr="00B47712" w:rsidRDefault="00B47712" w:rsidP="00B47712">
            <w:pPr>
              <w:rPr>
                <w:sz w:val="16"/>
                <w:szCs w:val="16"/>
              </w:rPr>
            </w:pPr>
            <w:r w:rsidRPr="00B47712">
              <w:rPr>
                <w:sz w:val="16"/>
                <w:szCs w:val="16"/>
              </w:rPr>
              <w:t>Companies to report which subframe indices are included in the set of consecutive downlink subframes.</w:t>
            </w:r>
          </w:p>
          <w:p w14:paraId="474DB0C9" w14:textId="77777777" w:rsidR="00B47712" w:rsidRPr="00B47712" w:rsidRDefault="00B47712" w:rsidP="00B47712">
            <w:pPr>
              <w:rPr>
                <w:sz w:val="16"/>
                <w:szCs w:val="16"/>
              </w:rPr>
            </w:pPr>
            <w:r w:rsidRPr="00B47712">
              <w:rPr>
                <w:sz w:val="16"/>
                <w:szCs w:val="16"/>
              </w:rPr>
              <w:t>Other combinations are not precluded to be reported by companies</w:t>
            </w:r>
          </w:p>
          <w:p w14:paraId="0A83E245" w14:textId="77777777" w:rsidR="00B47712" w:rsidRPr="00B47712" w:rsidRDefault="00B47712" w:rsidP="00B47712">
            <w:pPr>
              <w:rPr>
                <w:sz w:val="16"/>
                <w:szCs w:val="16"/>
              </w:rPr>
            </w:pPr>
            <w:r w:rsidRPr="00B47712">
              <w:rPr>
                <w:sz w:val="16"/>
                <w:szCs w:val="16"/>
              </w:rPr>
              <w:t>NOTE: This does not imply that the above combinations are the only ones to be considered during the normative phase.</w:t>
            </w:r>
          </w:p>
          <w:p w14:paraId="008C1CFB" w14:textId="77777777" w:rsidR="00B47712" w:rsidRPr="00B47712" w:rsidRDefault="00B47712" w:rsidP="00B47712">
            <w:pPr>
              <w:rPr>
                <w:sz w:val="16"/>
                <w:szCs w:val="16"/>
              </w:rPr>
            </w:pPr>
            <w:r w:rsidRPr="00B47712">
              <w:rPr>
                <w:sz w:val="16"/>
                <w:szCs w:val="16"/>
              </w:rPr>
              <w:t> </w:t>
            </w:r>
          </w:p>
          <w:p w14:paraId="1A40673C" w14:textId="77777777" w:rsidR="00B47712" w:rsidRPr="00B47712" w:rsidRDefault="00B47712" w:rsidP="00B47712">
            <w:pPr>
              <w:rPr>
                <w:sz w:val="16"/>
                <w:szCs w:val="16"/>
              </w:rPr>
            </w:pPr>
            <w:r w:rsidRPr="00B47712">
              <w:rPr>
                <w:sz w:val="16"/>
                <w:szCs w:val="16"/>
              </w:rPr>
              <w:t>Agreement</w:t>
            </w:r>
          </w:p>
          <w:p w14:paraId="33C5160E" w14:textId="77777777" w:rsidR="00B47712" w:rsidRPr="00B47712" w:rsidRDefault="00B47712" w:rsidP="00B47712">
            <w:pPr>
              <w:rPr>
                <w:sz w:val="16"/>
                <w:szCs w:val="16"/>
              </w:rPr>
            </w:pPr>
            <w:r w:rsidRPr="00B47712">
              <w:rPr>
                <w:sz w:val="16"/>
                <w:szCs w:val="16"/>
              </w:rPr>
              <w:t>For the study phase, RAN1 evaluates the following combination of N (in radio frames) and U (U = number of consecutive uplink subframes):</w:t>
            </w:r>
          </w:p>
          <w:p w14:paraId="2AEBF157" w14:textId="77777777" w:rsidR="00B47712" w:rsidRPr="00B47712" w:rsidRDefault="00B47712" w:rsidP="00B47712">
            <w:pPr>
              <w:rPr>
                <w:sz w:val="16"/>
                <w:szCs w:val="16"/>
              </w:rPr>
            </w:pPr>
            <w:r w:rsidRPr="00B47712">
              <w:rPr>
                <w:sz w:val="16"/>
                <w:szCs w:val="16"/>
              </w:rPr>
              <w:t>N = 9: U = 8, U = 20, U = 30</w:t>
            </w:r>
          </w:p>
          <w:p w14:paraId="3896550F" w14:textId="77777777" w:rsidR="00B47712" w:rsidRPr="00B47712" w:rsidRDefault="00B47712" w:rsidP="00B47712">
            <w:pPr>
              <w:rPr>
                <w:sz w:val="16"/>
                <w:szCs w:val="16"/>
              </w:rPr>
            </w:pPr>
            <w:r w:rsidRPr="00B47712">
              <w:rPr>
                <w:sz w:val="16"/>
                <w:szCs w:val="16"/>
              </w:rPr>
              <w:t>N = 8: U = 20</w:t>
            </w:r>
          </w:p>
          <w:p w14:paraId="7A49F65A" w14:textId="77777777" w:rsidR="00B47712" w:rsidRPr="00B47712" w:rsidRDefault="00B47712" w:rsidP="00B47712">
            <w:pPr>
              <w:rPr>
                <w:sz w:val="16"/>
                <w:szCs w:val="16"/>
              </w:rPr>
            </w:pPr>
            <w:r w:rsidRPr="00B47712">
              <w:rPr>
                <w:sz w:val="16"/>
                <w:szCs w:val="16"/>
              </w:rPr>
              <w:t>Companies to report which subframe indices are included in the set of consecutive uplink subframes.</w:t>
            </w:r>
          </w:p>
          <w:p w14:paraId="027CD163" w14:textId="77777777" w:rsidR="00B47712" w:rsidRPr="00B47712" w:rsidRDefault="00B47712" w:rsidP="00B47712">
            <w:pPr>
              <w:rPr>
                <w:sz w:val="16"/>
                <w:szCs w:val="16"/>
              </w:rPr>
            </w:pPr>
            <w:r w:rsidRPr="00B47712">
              <w:rPr>
                <w:sz w:val="16"/>
                <w:szCs w:val="16"/>
              </w:rPr>
              <w:t>Other combinations are not precluded to be reported by companies</w:t>
            </w:r>
          </w:p>
          <w:p w14:paraId="09796BA8" w14:textId="77777777" w:rsidR="00B47712" w:rsidRPr="00B47712" w:rsidRDefault="00B47712" w:rsidP="00B47712">
            <w:pPr>
              <w:rPr>
                <w:sz w:val="16"/>
                <w:szCs w:val="16"/>
              </w:rPr>
            </w:pPr>
            <w:r w:rsidRPr="00B47712">
              <w:rPr>
                <w:sz w:val="16"/>
                <w:szCs w:val="16"/>
              </w:rPr>
              <w:t>For evaluations including both uplink and downlink (if any), companies are encouraged to prioritize the case of D=U</w:t>
            </w:r>
          </w:p>
          <w:p w14:paraId="45FAAE37" w14:textId="1223B15A" w:rsidR="00B47712" w:rsidRDefault="00B47712" w:rsidP="00B47712">
            <w:r w:rsidRPr="00B47712">
              <w:rPr>
                <w:sz w:val="16"/>
                <w:szCs w:val="16"/>
              </w:rPr>
              <w:t>NOTE: This does not imply that the above combinations are the only ones to be considered during the normative phase.</w:t>
            </w:r>
          </w:p>
        </w:tc>
      </w:tr>
    </w:tbl>
    <w:p w14:paraId="5E894BF0" w14:textId="77777777" w:rsidR="00B47712" w:rsidRDefault="00B47712" w:rsidP="008E7986"/>
    <w:p w14:paraId="0FF2CD4E" w14:textId="043474A1" w:rsidR="00EF7385" w:rsidRDefault="00B47712" w:rsidP="008E7986">
      <w:r>
        <w:t>This contribution focuses on the impact of the downlink/uplink pattern under discussion in RAN1 on the frequency error RF requirement.</w:t>
      </w:r>
    </w:p>
    <w:p w14:paraId="3A67921B" w14:textId="1276B2D4" w:rsidR="008E7986" w:rsidRDefault="008E7986" w:rsidP="008E7986">
      <w:pPr>
        <w:pStyle w:val="Heading1"/>
      </w:pPr>
      <w:r>
        <w:t>2</w:t>
      </w:r>
      <w:r>
        <w:tab/>
      </w:r>
      <w:r w:rsidR="00B845A4">
        <w:t>Discussion</w:t>
      </w:r>
    </w:p>
    <w:p w14:paraId="3D961795" w14:textId="32CC0517" w:rsidR="00A71B14" w:rsidRDefault="00AE0092" w:rsidP="00AE0092">
      <w:r>
        <w:t xml:space="preserve">3GPP introduced the NB-IoT technology into the specifications in Rel-13.  Support for NB-IoT was envisioned to include half-duplex FDD devices, and one issue that was discussed in both RAN4 and RAN1 was the impact of long uplink repetition periods on the frequency error compensation by half-duplex FDD devices.  The problem statement and the related analysis is well summarized in </w:t>
      </w:r>
      <w:r>
        <w:fldChar w:fldCharType="begin"/>
      </w:r>
      <w:r>
        <w:instrText xml:space="preserve"> REF _Ref181777733 \r \h </w:instrText>
      </w:r>
      <w:r>
        <w:fldChar w:fldCharType="separate"/>
      </w:r>
      <w:r w:rsidR="00191376">
        <w:t>[4]</w:t>
      </w:r>
      <w:r>
        <w:fldChar w:fldCharType="end"/>
      </w:r>
      <w:r>
        <w:t xml:space="preserve"> (it should be noted that other companies also contributed their analysis in both working groups at that time).</w:t>
      </w:r>
      <w:r w:rsidR="00DF76D5">
        <w:t xml:space="preserve">  </w:t>
      </w:r>
      <w:r>
        <w:t xml:space="preserve">The resolution of the NB-IoT discussion on uplink compensation gaps is captured in the RAN4 LS </w:t>
      </w:r>
      <w:r>
        <w:fldChar w:fldCharType="begin"/>
      </w:r>
      <w:r>
        <w:instrText xml:space="preserve"> REF _Ref181777934 \r \h </w:instrText>
      </w:r>
      <w:r>
        <w:fldChar w:fldCharType="separate"/>
      </w:r>
      <w:r w:rsidR="00191376">
        <w:t>[5]</w:t>
      </w:r>
      <w:r>
        <w:fldChar w:fldCharType="end"/>
      </w:r>
      <w:r>
        <w:t xml:space="preserve"> and the</w:t>
      </w:r>
      <w:r w:rsidR="00A71B14">
        <w:t xml:space="preserve"> following</w:t>
      </w:r>
      <w:r>
        <w:t xml:space="preserve"> RAN1 agreement </w:t>
      </w:r>
      <w:r>
        <w:fldChar w:fldCharType="begin"/>
      </w:r>
      <w:r>
        <w:instrText xml:space="preserve"> REF _Ref181777942 \r \h </w:instrText>
      </w:r>
      <w:r>
        <w:fldChar w:fldCharType="separate"/>
      </w:r>
      <w:r w:rsidR="00191376">
        <w:t>[6]</w:t>
      </w:r>
      <w:r>
        <w:fldChar w:fldCharType="end"/>
      </w:r>
      <w:r w:rsidR="00A71B14">
        <w:t>:</w:t>
      </w:r>
    </w:p>
    <w:p w14:paraId="7F278A0B" w14:textId="77777777" w:rsidR="00A71B14" w:rsidRDefault="00A71B14" w:rsidP="00AE0092"/>
    <w:tbl>
      <w:tblPr>
        <w:tblStyle w:val="TableGrid"/>
        <w:tblW w:w="0" w:type="auto"/>
        <w:tblLook w:val="04A0" w:firstRow="1" w:lastRow="0" w:firstColumn="1" w:lastColumn="0" w:noHBand="0" w:noVBand="1"/>
      </w:tblPr>
      <w:tblGrid>
        <w:gridCol w:w="9631"/>
      </w:tblGrid>
      <w:tr w:rsidR="00A71B14" w14:paraId="4FD47853" w14:textId="77777777" w:rsidTr="00A71B14">
        <w:tc>
          <w:tcPr>
            <w:tcW w:w="9631" w:type="dxa"/>
          </w:tcPr>
          <w:p w14:paraId="6AE78B36" w14:textId="62AFF2E9" w:rsidR="00A71B14" w:rsidRDefault="00A71B14" w:rsidP="00AE0092">
            <w:r w:rsidRPr="00A71B14">
              <w:rPr>
                <w:noProof/>
              </w:rPr>
              <w:drawing>
                <wp:inline distT="0" distB="0" distL="0" distR="0" wp14:anchorId="1306C7F6" wp14:editId="7BE1EBEE">
                  <wp:extent cx="3200400" cy="437519"/>
                  <wp:effectExtent l="0" t="0" r="0" b="0"/>
                  <wp:docPr id="17888794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79405" name=""/>
                          <pic:cNvPicPr/>
                        </pic:nvPicPr>
                        <pic:blipFill>
                          <a:blip r:embed="rId10"/>
                          <a:stretch>
                            <a:fillRect/>
                          </a:stretch>
                        </pic:blipFill>
                        <pic:spPr>
                          <a:xfrm>
                            <a:off x="0" y="0"/>
                            <a:ext cx="3200400" cy="437519"/>
                          </a:xfrm>
                          <a:prstGeom prst="rect">
                            <a:avLst/>
                          </a:prstGeom>
                        </pic:spPr>
                      </pic:pic>
                    </a:graphicData>
                  </a:graphic>
                </wp:inline>
              </w:drawing>
            </w:r>
          </w:p>
        </w:tc>
      </w:tr>
    </w:tbl>
    <w:p w14:paraId="2AA0F02F" w14:textId="77777777" w:rsidR="00A71B14" w:rsidRDefault="00A71B14" w:rsidP="00AE0092"/>
    <w:p w14:paraId="7CDA348E" w14:textId="06E7FD1E" w:rsidR="00F239EA" w:rsidRDefault="00F239EA" w:rsidP="00AE0092">
      <w:r>
        <w:t xml:space="preserve">RAN4 </w:t>
      </w:r>
      <w:r w:rsidR="00165CF6">
        <w:t>specified</w:t>
      </w:r>
      <w:r>
        <w:t xml:space="preserve"> the frequency error requirement for NB-IoT devices </w:t>
      </w:r>
      <w:r w:rsidR="00165CF6">
        <w:t>as follows</w:t>
      </w:r>
      <w:r w:rsidR="00191376">
        <w:t xml:space="preserve"> </w:t>
      </w:r>
      <w:r w:rsidR="00191376">
        <w:fldChar w:fldCharType="begin"/>
      </w:r>
      <w:r w:rsidR="00191376">
        <w:instrText xml:space="preserve"> REF _Ref181793484 \r \h </w:instrText>
      </w:r>
      <w:r w:rsidR="00191376">
        <w:fldChar w:fldCharType="separate"/>
      </w:r>
      <w:r w:rsidR="00191376">
        <w:t>[7]</w:t>
      </w:r>
      <w:r w:rsidR="00191376">
        <w:fldChar w:fldCharType="end"/>
      </w:r>
      <w:r>
        <w:t>:</w:t>
      </w:r>
    </w:p>
    <w:p w14:paraId="55DD3F11" w14:textId="77777777" w:rsidR="00F239EA" w:rsidRDefault="00F239EA" w:rsidP="00AE0092"/>
    <w:tbl>
      <w:tblPr>
        <w:tblStyle w:val="TableGrid"/>
        <w:tblW w:w="0" w:type="auto"/>
        <w:tblLook w:val="04A0" w:firstRow="1" w:lastRow="0" w:firstColumn="1" w:lastColumn="0" w:noHBand="0" w:noVBand="1"/>
      </w:tblPr>
      <w:tblGrid>
        <w:gridCol w:w="9631"/>
      </w:tblGrid>
      <w:tr w:rsidR="00F239EA" w14:paraId="781E8735" w14:textId="77777777" w:rsidTr="00F239EA">
        <w:tc>
          <w:tcPr>
            <w:tcW w:w="9631" w:type="dxa"/>
          </w:tcPr>
          <w:p w14:paraId="783A8573" w14:textId="4A4A30F1" w:rsidR="00F239EA" w:rsidRDefault="00F239EA" w:rsidP="00AE0092">
            <w:r w:rsidRPr="00F239EA">
              <w:rPr>
                <w:noProof/>
              </w:rPr>
              <w:lastRenderedPageBreak/>
              <w:drawing>
                <wp:inline distT="0" distB="0" distL="0" distR="0" wp14:anchorId="1B447CE6" wp14:editId="0F18CE61">
                  <wp:extent cx="5486400" cy="1947925"/>
                  <wp:effectExtent l="0" t="0" r="0" b="0"/>
                  <wp:docPr id="205723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36758" name=""/>
                          <pic:cNvPicPr/>
                        </pic:nvPicPr>
                        <pic:blipFill>
                          <a:blip r:embed="rId11"/>
                          <a:stretch>
                            <a:fillRect/>
                          </a:stretch>
                        </pic:blipFill>
                        <pic:spPr>
                          <a:xfrm>
                            <a:off x="0" y="0"/>
                            <a:ext cx="5486400" cy="1947925"/>
                          </a:xfrm>
                          <a:prstGeom prst="rect">
                            <a:avLst/>
                          </a:prstGeom>
                        </pic:spPr>
                      </pic:pic>
                    </a:graphicData>
                  </a:graphic>
                </wp:inline>
              </w:drawing>
            </w:r>
          </w:p>
        </w:tc>
      </w:tr>
    </w:tbl>
    <w:p w14:paraId="7575DD71" w14:textId="77777777" w:rsidR="00F239EA" w:rsidRDefault="00F239EA" w:rsidP="00AE0092"/>
    <w:p w14:paraId="3CF6D00B" w14:textId="35360CB4" w:rsidR="00AE0092" w:rsidRDefault="00393691" w:rsidP="00AE0092">
      <w:r>
        <w:t>T</w:t>
      </w:r>
      <w:r w:rsidR="00AE0092">
        <w:t xml:space="preserve">he </w:t>
      </w:r>
      <w:r w:rsidR="00F239EA">
        <w:t xml:space="preserve">uplink compensation gap </w:t>
      </w:r>
      <w:r w:rsidR="00AE0092">
        <w:t xml:space="preserve">procedure was captured in </w:t>
      </w:r>
      <w:r w:rsidR="00AE0092" w:rsidRPr="00AE0092">
        <w:t>Clause 10.2.3.4 of TS36.211</w:t>
      </w:r>
      <w:r w:rsidR="00AE0092">
        <w:t xml:space="preserve"> </w:t>
      </w:r>
      <w:r w:rsidR="009A42D2">
        <w:fldChar w:fldCharType="begin"/>
      </w:r>
      <w:r w:rsidR="009A42D2">
        <w:instrText xml:space="preserve"> REF _Ref181793408 \r \h </w:instrText>
      </w:r>
      <w:r w:rsidR="009A42D2">
        <w:fldChar w:fldCharType="separate"/>
      </w:r>
      <w:r w:rsidR="00191376">
        <w:t>[8]</w:t>
      </w:r>
      <w:r w:rsidR="009A42D2">
        <w:fldChar w:fldCharType="end"/>
      </w:r>
      <w:r w:rsidR="00AE0092">
        <w:t>:</w:t>
      </w:r>
    </w:p>
    <w:p w14:paraId="4C4F708A" w14:textId="77777777" w:rsidR="00AE0092" w:rsidRDefault="00AE0092" w:rsidP="00AE0092"/>
    <w:tbl>
      <w:tblPr>
        <w:tblStyle w:val="TableGrid"/>
        <w:tblW w:w="0" w:type="auto"/>
        <w:tblLook w:val="04A0" w:firstRow="1" w:lastRow="0" w:firstColumn="1" w:lastColumn="0" w:noHBand="0" w:noVBand="1"/>
      </w:tblPr>
      <w:tblGrid>
        <w:gridCol w:w="9631"/>
      </w:tblGrid>
      <w:tr w:rsidR="00AE0092" w14:paraId="3DB37887" w14:textId="77777777" w:rsidTr="00AE0092">
        <w:tc>
          <w:tcPr>
            <w:tcW w:w="9631" w:type="dxa"/>
          </w:tcPr>
          <w:p w14:paraId="1898EC71" w14:textId="0788A1FF" w:rsidR="00AE0092" w:rsidRDefault="00AE0092" w:rsidP="00AE0092">
            <w:r w:rsidRPr="00AE0092">
              <w:rPr>
                <w:noProof/>
              </w:rPr>
              <w:drawing>
                <wp:inline distT="0" distB="0" distL="0" distR="0" wp14:anchorId="1FBB7786" wp14:editId="0997EFD4">
                  <wp:extent cx="5486400" cy="2439032"/>
                  <wp:effectExtent l="0" t="0" r="0" b="0"/>
                  <wp:docPr id="800105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105758" name=""/>
                          <pic:cNvPicPr/>
                        </pic:nvPicPr>
                        <pic:blipFill>
                          <a:blip r:embed="rId12"/>
                          <a:stretch>
                            <a:fillRect/>
                          </a:stretch>
                        </pic:blipFill>
                        <pic:spPr>
                          <a:xfrm>
                            <a:off x="0" y="0"/>
                            <a:ext cx="5486400" cy="2439032"/>
                          </a:xfrm>
                          <a:prstGeom prst="rect">
                            <a:avLst/>
                          </a:prstGeom>
                        </pic:spPr>
                      </pic:pic>
                    </a:graphicData>
                  </a:graphic>
                </wp:inline>
              </w:drawing>
            </w:r>
          </w:p>
        </w:tc>
      </w:tr>
    </w:tbl>
    <w:p w14:paraId="0EC150EB" w14:textId="77777777" w:rsidR="00AE0092" w:rsidRDefault="00AE0092" w:rsidP="00AE0092"/>
    <w:p w14:paraId="5192174B" w14:textId="3379FC3A" w:rsidR="006D413C" w:rsidRDefault="00AE0092" w:rsidP="00AE0092">
      <w:r>
        <w:t xml:space="preserve">As </w:t>
      </w:r>
      <w:r w:rsidR="00FF40E6">
        <w:t>3GPP</w:t>
      </w:r>
      <w:r>
        <w:t xml:space="preserve"> considers options related to the UL/DL pattern for the new TDD mode for IoT NTN, a similar</w:t>
      </w:r>
      <w:r w:rsidR="006969F6">
        <w:t xml:space="preserve"> set of</w:t>
      </w:r>
      <w:r>
        <w:t xml:space="preserve"> problem statement</w:t>
      </w:r>
      <w:r w:rsidR="006969F6">
        <w:t>s</w:t>
      </w:r>
      <w:r>
        <w:t xml:space="preserve"> emerges:</w:t>
      </w:r>
    </w:p>
    <w:p w14:paraId="4245D75B" w14:textId="2A64E8BD" w:rsidR="00AE0092" w:rsidRDefault="00AE0092" w:rsidP="00AE0092">
      <w:pPr>
        <w:pStyle w:val="B1"/>
      </w:pPr>
      <w:r>
        <w:t>-</w:t>
      </w:r>
      <w:r>
        <w:tab/>
        <w:t>During the DL portion of the pattern, are there enough reference signal resources available for the UE to correct frequency error which accumulated during the remainder of the pattern?</w:t>
      </w:r>
    </w:p>
    <w:p w14:paraId="72A12C64" w14:textId="4D607477" w:rsidR="00AE0092" w:rsidRPr="00AE0092" w:rsidRDefault="00AE0092" w:rsidP="00AE0092">
      <w:pPr>
        <w:pStyle w:val="B1"/>
      </w:pPr>
      <w:r>
        <w:t>-</w:t>
      </w:r>
      <w:r w:rsidR="00DF76D5">
        <w:tab/>
        <w:t>During the UL and DL-UL gap portions of the pattern, what is the maximal accumulation of frequency error that needs to be corrected during the DL portion?</w:t>
      </w:r>
    </w:p>
    <w:p w14:paraId="4D10E58F" w14:textId="77777777" w:rsidR="003B4BFB" w:rsidRDefault="003B4BFB" w:rsidP="00FA2DA6"/>
    <w:p w14:paraId="077F74D7" w14:textId="0E66A2FA" w:rsidR="00DF76D5" w:rsidRDefault="00DF76D5" w:rsidP="00FA2DA6">
      <w:r>
        <w:t xml:space="preserve">A summary of the key results and conclusions from </w:t>
      </w:r>
      <w:r>
        <w:fldChar w:fldCharType="begin"/>
      </w:r>
      <w:r>
        <w:instrText xml:space="preserve"> REF _Ref181777733 \r \h </w:instrText>
      </w:r>
      <w:r>
        <w:fldChar w:fldCharType="separate"/>
      </w:r>
      <w:r w:rsidR="00191376">
        <w:t>[4]</w:t>
      </w:r>
      <w:r>
        <w:fldChar w:fldCharType="end"/>
      </w:r>
      <w:r>
        <w:t xml:space="preserve"> </w:t>
      </w:r>
      <w:r w:rsidR="006969F6">
        <w:t xml:space="preserve">are relevant to these problem statements and </w:t>
      </w:r>
      <w:r>
        <w:t>is provided below:</w:t>
      </w:r>
    </w:p>
    <w:p w14:paraId="455E6632" w14:textId="77777777" w:rsidR="00DF76D5" w:rsidRDefault="00DF76D5" w:rsidP="00FA2DA6"/>
    <w:tbl>
      <w:tblPr>
        <w:tblStyle w:val="TableGrid"/>
        <w:tblW w:w="0" w:type="auto"/>
        <w:tblLook w:val="04A0" w:firstRow="1" w:lastRow="0" w:firstColumn="1" w:lastColumn="0" w:noHBand="0" w:noVBand="1"/>
      </w:tblPr>
      <w:tblGrid>
        <w:gridCol w:w="9631"/>
      </w:tblGrid>
      <w:tr w:rsidR="00DF76D5" w14:paraId="76027B1E" w14:textId="77777777" w:rsidTr="00DF76D5">
        <w:tc>
          <w:tcPr>
            <w:tcW w:w="9631" w:type="dxa"/>
          </w:tcPr>
          <w:p w14:paraId="0BC5B1F7" w14:textId="43803DD4" w:rsidR="00DF76D5" w:rsidRPr="00DF76D5" w:rsidRDefault="00DF76D5" w:rsidP="00DF76D5">
            <w:pPr>
              <w:jc w:val="center"/>
            </w:pPr>
            <w:r w:rsidRPr="00B45B61">
              <w:rPr>
                <w:noProof/>
              </w:rPr>
              <w:lastRenderedPageBreak/>
              <w:drawing>
                <wp:inline distT="0" distB="0" distL="0" distR="0" wp14:anchorId="29D0CF6D" wp14:editId="4AB2412B">
                  <wp:extent cx="3657600" cy="273685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2736850"/>
                          </a:xfrm>
                          <a:prstGeom prst="rect">
                            <a:avLst/>
                          </a:prstGeom>
                          <a:noFill/>
                          <a:ln>
                            <a:noFill/>
                          </a:ln>
                        </pic:spPr>
                      </pic:pic>
                    </a:graphicData>
                  </a:graphic>
                </wp:inline>
              </w:drawing>
            </w:r>
          </w:p>
          <w:p w14:paraId="7171D656" w14:textId="19199C58" w:rsidR="002F070E" w:rsidRPr="00CA48AF" w:rsidRDefault="002F070E" w:rsidP="00DF76D5">
            <w:pPr>
              <w:pStyle w:val="B1"/>
              <w:rPr>
                <w:sz w:val="16"/>
                <w:szCs w:val="16"/>
              </w:rPr>
            </w:pPr>
            <w:r w:rsidRPr="00CA48AF">
              <w:rPr>
                <w:sz w:val="16"/>
                <w:szCs w:val="16"/>
              </w:rPr>
              <w:t>-</w:t>
            </w:r>
            <w:r w:rsidRPr="00CA48AF">
              <w:rPr>
                <w:sz w:val="16"/>
                <w:szCs w:val="16"/>
              </w:rPr>
              <w:tab/>
              <w:t>Analysis considered two initial frequency error scenarios with 900 Hz (0.45 ppm at 2 GHz) and 500 Hz (0.25 ppm at 2 GHz) and tested the frequency offset estimator performance at {-10, -12, -15} dB SNR</w:t>
            </w:r>
          </w:p>
          <w:p w14:paraId="632D6396" w14:textId="612C0968" w:rsidR="00DF76D5" w:rsidRPr="00CA48AF" w:rsidRDefault="00DF76D5" w:rsidP="00DF76D5">
            <w:pPr>
              <w:pStyle w:val="B1"/>
              <w:rPr>
                <w:sz w:val="16"/>
                <w:szCs w:val="16"/>
              </w:rPr>
            </w:pPr>
            <w:r w:rsidRPr="00CA48AF">
              <w:rPr>
                <w:sz w:val="16"/>
                <w:szCs w:val="16"/>
              </w:rPr>
              <w:t>-</w:t>
            </w:r>
            <w:r w:rsidRPr="00CA48AF">
              <w:rPr>
                <w:sz w:val="16"/>
                <w:szCs w:val="16"/>
              </w:rPr>
              <w:tab/>
              <w:t>In the minimum valid set of NB-RS, which is available for all NB-IoT UEs, every 20 ms there are 4 subframes with NB-RS available for frequency offset estimation.  With each subframe consisting of 8 NB-RS REs, we have 32 REs available for frequency offset estimation every 20 ms.</w:t>
            </w:r>
          </w:p>
          <w:p w14:paraId="679FD941" w14:textId="77777777" w:rsidR="00DF76D5" w:rsidRPr="00CA48AF" w:rsidRDefault="00DF76D5" w:rsidP="00DF76D5">
            <w:pPr>
              <w:pStyle w:val="B1"/>
              <w:rPr>
                <w:sz w:val="16"/>
                <w:szCs w:val="16"/>
              </w:rPr>
            </w:pPr>
            <w:r w:rsidRPr="00CA48AF">
              <w:rPr>
                <w:sz w:val="16"/>
                <w:szCs w:val="16"/>
              </w:rPr>
              <w:t>-</w:t>
            </w:r>
            <w:r w:rsidRPr="00CA48AF">
              <w:rPr>
                <w:sz w:val="16"/>
                <w:szCs w:val="16"/>
              </w:rPr>
              <w:tab/>
              <w:t>With SNR = -12 dB and the minimum valid set the initial frequency error of 0.25 ppm can be corrected to an accuracy of 0.2 ppm within 160 ms; correction to an accuracy of 0.1 ppm within is not possible within 600 ms</w:t>
            </w:r>
          </w:p>
          <w:p w14:paraId="7A5E894C" w14:textId="482377CD" w:rsidR="00DF76D5" w:rsidRPr="00CA48AF" w:rsidRDefault="00DF76D5" w:rsidP="00DF76D5">
            <w:pPr>
              <w:pStyle w:val="B1"/>
              <w:rPr>
                <w:sz w:val="16"/>
                <w:szCs w:val="16"/>
              </w:rPr>
            </w:pPr>
            <w:r w:rsidRPr="00CA48AF">
              <w:rPr>
                <w:sz w:val="16"/>
                <w:szCs w:val="16"/>
              </w:rPr>
              <w:t>-</w:t>
            </w:r>
            <w:r w:rsidRPr="00CA48AF">
              <w:rPr>
                <w:sz w:val="16"/>
                <w:szCs w:val="16"/>
              </w:rPr>
              <w:tab/>
              <w:t>With SNR = -12 dB and the maximum valid set the initial frequency error of 0.25 ppm can be corrected to an accuracy of 0.2 ppm within 40 ms and to an accuracy of 0.1 ppm within 240 ms</w:t>
            </w:r>
          </w:p>
          <w:p w14:paraId="5776720F" w14:textId="6E0D31B2" w:rsidR="00DF76D5" w:rsidRDefault="00DF76D5" w:rsidP="00DF76D5">
            <w:pPr>
              <w:pStyle w:val="B1"/>
            </w:pPr>
            <w:r w:rsidRPr="00CA48AF">
              <w:rPr>
                <w:sz w:val="16"/>
                <w:szCs w:val="16"/>
              </w:rPr>
              <w:t>-</w:t>
            </w:r>
            <w:r w:rsidRPr="00CA48AF">
              <w:rPr>
                <w:sz w:val="16"/>
                <w:szCs w:val="16"/>
              </w:rPr>
              <w:tab/>
              <w:t>Frequency offset correction for lower SNR levels (such as -15 dB) is possible only with greater valid subframe allocations; with the maximum valid set the initial frequency error of 0.25 ppm can be corrected to an accuracy of 0.2 ppm within 120 ms and to an accuracy of 0.1 ppm within 600 ms</w:t>
            </w:r>
          </w:p>
        </w:tc>
      </w:tr>
    </w:tbl>
    <w:p w14:paraId="36761276" w14:textId="77777777" w:rsidR="00DF76D5" w:rsidRDefault="00DF76D5" w:rsidP="00FA2DA6"/>
    <w:p w14:paraId="7F571F2C" w14:textId="0CFA568E" w:rsidR="005D502E" w:rsidRDefault="00012280" w:rsidP="00FA2DA6">
      <w:r>
        <w:t xml:space="preserve">RAN1 has started the discussion of specifying the DL/UL pattern for the IoT NTN TDD mode with several options of the pattern parameters, which will be used in subsequent evaluations.  In the context of the </w:t>
      </w:r>
      <w:r w:rsidR="0023580B">
        <w:t xml:space="preserve">potential impact of these parameters on the RF </w:t>
      </w:r>
      <w:r>
        <w:t xml:space="preserve">frequency error requirement, </w:t>
      </w:r>
      <w:r w:rsidR="0023580B">
        <w:t>a summary of the</w:t>
      </w:r>
      <w:r w:rsidR="005D502E">
        <w:t xml:space="preserve"> possible interpretation of the parameters and their relationship </w:t>
      </w:r>
      <w:r w:rsidR="0023580B">
        <w:t>is shown in</w:t>
      </w:r>
      <w:r w:rsidR="005D502E">
        <w:t xml:space="preserve"> Table 1 below.</w:t>
      </w:r>
    </w:p>
    <w:p w14:paraId="2D7C8739" w14:textId="77777777" w:rsidR="005D502E" w:rsidRDefault="005D502E" w:rsidP="00FA2DA6"/>
    <w:p w14:paraId="473ABB8D" w14:textId="2857551D" w:rsidR="005D502E" w:rsidRDefault="005D502E" w:rsidP="005D502E">
      <w:pPr>
        <w:pStyle w:val="TH"/>
      </w:pPr>
      <w:r>
        <w:lastRenderedPageBreak/>
        <w:t xml:space="preserve">Table 1: Summary of UL/DL pattern </w:t>
      </w:r>
      <w:r w:rsidR="008D1FD6">
        <w:t>options</w:t>
      </w:r>
      <w:r w:rsidR="00EF0FA3">
        <w:t xml:space="preserve"> and worst-case impact on frequency error</w:t>
      </w:r>
    </w:p>
    <w:tbl>
      <w:tblPr>
        <w:tblW w:w="10089" w:type="dxa"/>
        <w:tblCellMar>
          <w:left w:w="0" w:type="dxa"/>
          <w:right w:w="0" w:type="dxa"/>
        </w:tblCellMar>
        <w:tblLook w:val="04A0" w:firstRow="1" w:lastRow="0" w:firstColumn="1" w:lastColumn="0" w:noHBand="0" w:noVBand="1"/>
      </w:tblPr>
      <w:tblGrid>
        <w:gridCol w:w="1231"/>
        <w:gridCol w:w="994"/>
        <w:gridCol w:w="644"/>
        <w:gridCol w:w="745"/>
        <w:gridCol w:w="745"/>
        <w:gridCol w:w="745"/>
        <w:gridCol w:w="848"/>
        <w:gridCol w:w="848"/>
        <w:gridCol w:w="745"/>
        <w:gridCol w:w="848"/>
        <w:gridCol w:w="848"/>
        <w:gridCol w:w="848"/>
      </w:tblGrid>
      <w:tr w:rsidR="005D502E" w:rsidRPr="005D502E" w14:paraId="2A519372" w14:textId="77777777" w:rsidTr="005D502E">
        <w:trPr>
          <w:trHeight w:val="20"/>
        </w:trPr>
        <w:tc>
          <w:tcPr>
            <w:tcW w:w="123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ED5DE01" w14:textId="77777777" w:rsidR="005D502E" w:rsidRPr="005D502E" w:rsidRDefault="005D502E" w:rsidP="005D502E">
            <w:pPr>
              <w:pStyle w:val="TAR"/>
            </w:pPr>
          </w:p>
        </w:tc>
        <w:tc>
          <w:tcPr>
            <w:tcW w:w="99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DB29E6A" w14:textId="77777777" w:rsidR="005D502E" w:rsidRPr="005D502E" w:rsidRDefault="005D502E" w:rsidP="005D502E">
            <w:pPr>
              <w:pStyle w:val="TAH"/>
            </w:pPr>
            <w:r w:rsidRPr="005D502E">
              <w:t>Units</w:t>
            </w:r>
          </w:p>
        </w:tc>
        <w:tc>
          <w:tcPr>
            <w:tcW w:w="64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873F804" w14:textId="77777777" w:rsidR="005D502E" w:rsidRPr="005D502E" w:rsidRDefault="005D502E" w:rsidP="005D502E">
            <w:pPr>
              <w:pStyle w:val="TAH"/>
            </w:pPr>
            <w:r w:rsidRPr="005D502E">
              <w:t>Case 90/8/8</w:t>
            </w:r>
          </w:p>
        </w:tc>
        <w:tc>
          <w:tcPr>
            <w:tcW w:w="7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3FE6B13" w14:textId="77777777" w:rsidR="005D502E" w:rsidRPr="005D502E" w:rsidRDefault="005D502E" w:rsidP="005D502E">
            <w:pPr>
              <w:pStyle w:val="TAH"/>
            </w:pPr>
            <w:r w:rsidRPr="005D502E">
              <w:t>Case 90/8/20</w:t>
            </w:r>
          </w:p>
        </w:tc>
        <w:tc>
          <w:tcPr>
            <w:tcW w:w="7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25E8587" w14:textId="77777777" w:rsidR="005D502E" w:rsidRPr="005D502E" w:rsidRDefault="005D502E" w:rsidP="005D502E">
            <w:pPr>
              <w:pStyle w:val="TAH"/>
            </w:pPr>
            <w:r w:rsidRPr="005D502E">
              <w:t>Case 90/8/30</w:t>
            </w:r>
          </w:p>
        </w:tc>
        <w:tc>
          <w:tcPr>
            <w:tcW w:w="7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F356CC7" w14:textId="77777777" w:rsidR="005D502E" w:rsidRPr="005D502E" w:rsidRDefault="005D502E" w:rsidP="005D502E">
            <w:pPr>
              <w:pStyle w:val="TAH"/>
            </w:pPr>
            <w:r w:rsidRPr="005D502E">
              <w:t>Case 90/20/8</w:t>
            </w:r>
          </w:p>
        </w:tc>
        <w:tc>
          <w:tcPr>
            <w:tcW w:w="84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F9AD4DF" w14:textId="77777777" w:rsidR="005D502E" w:rsidRPr="005D502E" w:rsidRDefault="005D502E" w:rsidP="005D502E">
            <w:pPr>
              <w:pStyle w:val="TAH"/>
            </w:pPr>
            <w:r w:rsidRPr="005D502E">
              <w:t>Case 90/20/20</w:t>
            </w:r>
          </w:p>
        </w:tc>
        <w:tc>
          <w:tcPr>
            <w:tcW w:w="84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1E57342" w14:textId="77777777" w:rsidR="005D502E" w:rsidRPr="005D502E" w:rsidRDefault="005D502E" w:rsidP="005D502E">
            <w:pPr>
              <w:pStyle w:val="TAH"/>
            </w:pPr>
            <w:r w:rsidRPr="005D502E">
              <w:t>Case 90/20/30</w:t>
            </w:r>
          </w:p>
        </w:tc>
        <w:tc>
          <w:tcPr>
            <w:tcW w:w="7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A839BBF" w14:textId="77777777" w:rsidR="005D502E" w:rsidRPr="005D502E" w:rsidRDefault="005D502E" w:rsidP="005D502E">
            <w:pPr>
              <w:pStyle w:val="TAH"/>
            </w:pPr>
            <w:r w:rsidRPr="005D502E">
              <w:t>Case 90/30/8</w:t>
            </w:r>
          </w:p>
        </w:tc>
        <w:tc>
          <w:tcPr>
            <w:tcW w:w="84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5FAB019" w14:textId="77777777" w:rsidR="005D502E" w:rsidRPr="005D502E" w:rsidRDefault="005D502E" w:rsidP="005D502E">
            <w:pPr>
              <w:pStyle w:val="TAH"/>
            </w:pPr>
            <w:r w:rsidRPr="005D502E">
              <w:t>Case 90/30/20</w:t>
            </w:r>
          </w:p>
        </w:tc>
        <w:tc>
          <w:tcPr>
            <w:tcW w:w="84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D429463" w14:textId="77777777" w:rsidR="005D502E" w:rsidRPr="005D502E" w:rsidRDefault="005D502E" w:rsidP="005D502E">
            <w:pPr>
              <w:pStyle w:val="TAH"/>
            </w:pPr>
            <w:r w:rsidRPr="005D502E">
              <w:t>Case 90/30/30</w:t>
            </w:r>
          </w:p>
        </w:tc>
        <w:tc>
          <w:tcPr>
            <w:tcW w:w="84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E43639E" w14:textId="77777777" w:rsidR="005D502E" w:rsidRPr="005D502E" w:rsidRDefault="005D502E" w:rsidP="005D502E">
            <w:pPr>
              <w:pStyle w:val="TAH"/>
            </w:pPr>
            <w:r w:rsidRPr="005D502E">
              <w:t>Case 80/20/20</w:t>
            </w:r>
          </w:p>
        </w:tc>
      </w:tr>
      <w:tr w:rsidR="005D502E" w:rsidRPr="005D502E" w14:paraId="3BE29175" w14:textId="77777777" w:rsidTr="005D502E">
        <w:trPr>
          <w:trHeight w:val="20"/>
        </w:trPr>
        <w:tc>
          <w:tcPr>
            <w:tcW w:w="1231"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701CFAA" w14:textId="77777777" w:rsidR="005D502E" w:rsidRPr="005D502E" w:rsidRDefault="005D502E" w:rsidP="005D502E">
            <w:pPr>
              <w:pStyle w:val="TAH"/>
            </w:pPr>
            <w:r w:rsidRPr="005D502E">
              <w:t>Period</w:t>
            </w:r>
          </w:p>
        </w:tc>
        <w:tc>
          <w:tcPr>
            <w:tcW w:w="9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88590B" w14:textId="77777777" w:rsidR="005D502E" w:rsidRPr="005D502E" w:rsidRDefault="005D502E" w:rsidP="005D502E">
            <w:pPr>
              <w:pStyle w:val="TAR"/>
            </w:pPr>
            <w:r w:rsidRPr="005D502E">
              <w:t>subframes</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CCBBE1" w14:textId="77777777" w:rsidR="005D502E" w:rsidRPr="005D502E" w:rsidRDefault="005D502E" w:rsidP="005D502E">
            <w:pPr>
              <w:pStyle w:val="TAR"/>
            </w:pPr>
            <w:r w:rsidRPr="005D502E">
              <w:t>90</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50B27A" w14:textId="77777777" w:rsidR="005D502E" w:rsidRPr="005D502E" w:rsidRDefault="005D502E" w:rsidP="005D502E">
            <w:pPr>
              <w:pStyle w:val="TAR"/>
            </w:pPr>
            <w:r w:rsidRPr="005D502E">
              <w:t>90</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DBE961" w14:textId="77777777" w:rsidR="005D502E" w:rsidRPr="005D502E" w:rsidRDefault="005D502E" w:rsidP="005D502E">
            <w:pPr>
              <w:pStyle w:val="TAR"/>
            </w:pPr>
            <w:r w:rsidRPr="005D502E">
              <w:t>90</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952021" w14:textId="77777777" w:rsidR="005D502E" w:rsidRPr="005D502E" w:rsidRDefault="005D502E" w:rsidP="005D502E">
            <w:pPr>
              <w:pStyle w:val="TAR"/>
            </w:pPr>
            <w:r w:rsidRPr="005D502E">
              <w:t>90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FE6F6D" w14:textId="77777777" w:rsidR="005D502E" w:rsidRPr="005D502E" w:rsidRDefault="005D502E" w:rsidP="005D502E">
            <w:pPr>
              <w:pStyle w:val="TAR"/>
            </w:pPr>
            <w:r w:rsidRPr="005D502E">
              <w:t>90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056F7A" w14:textId="77777777" w:rsidR="005D502E" w:rsidRPr="005D502E" w:rsidRDefault="005D502E" w:rsidP="005D502E">
            <w:pPr>
              <w:pStyle w:val="TAR"/>
            </w:pPr>
            <w:r w:rsidRPr="005D502E">
              <w:t>90</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929514" w14:textId="77777777" w:rsidR="005D502E" w:rsidRPr="005D502E" w:rsidRDefault="005D502E" w:rsidP="005D502E">
            <w:pPr>
              <w:pStyle w:val="TAR"/>
            </w:pPr>
            <w:r w:rsidRPr="005D502E">
              <w:t>90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6E008C" w14:textId="77777777" w:rsidR="005D502E" w:rsidRPr="005D502E" w:rsidRDefault="005D502E" w:rsidP="005D502E">
            <w:pPr>
              <w:pStyle w:val="TAR"/>
            </w:pPr>
            <w:r w:rsidRPr="005D502E">
              <w:t>90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17E46E" w14:textId="77777777" w:rsidR="005D502E" w:rsidRPr="005D502E" w:rsidRDefault="005D502E" w:rsidP="005D502E">
            <w:pPr>
              <w:pStyle w:val="TAR"/>
            </w:pPr>
            <w:r w:rsidRPr="005D502E">
              <w:t>90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A34D8A" w14:textId="77777777" w:rsidR="005D502E" w:rsidRPr="005D502E" w:rsidRDefault="005D502E" w:rsidP="005D502E">
            <w:pPr>
              <w:pStyle w:val="TAR"/>
            </w:pPr>
            <w:r w:rsidRPr="005D502E">
              <w:t>80</w:t>
            </w:r>
          </w:p>
        </w:tc>
      </w:tr>
      <w:tr w:rsidR="005D502E" w:rsidRPr="005D502E" w14:paraId="02CD4504" w14:textId="77777777" w:rsidTr="005D502E">
        <w:trPr>
          <w:trHeight w:val="20"/>
        </w:trPr>
        <w:tc>
          <w:tcPr>
            <w:tcW w:w="1231"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DF305AC" w14:textId="77777777" w:rsidR="005D502E" w:rsidRPr="005D502E" w:rsidRDefault="005D502E" w:rsidP="005D502E">
            <w:pPr>
              <w:pStyle w:val="TAH"/>
            </w:pPr>
            <w:r w:rsidRPr="005D502E">
              <w:t>Consecutive DL</w:t>
            </w:r>
          </w:p>
        </w:tc>
        <w:tc>
          <w:tcPr>
            <w:tcW w:w="9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2DA552" w14:textId="77777777" w:rsidR="005D502E" w:rsidRPr="005D502E" w:rsidRDefault="005D502E" w:rsidP="005D502E">
            <w:pPr>
              <w:pStyle w:val="TAR"/>
            </w:pPr>
            <w:r w:rsidRPr="005D502E">
              <w:t>subframes</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2C3526" w14:textId="77777777" w:rsidR="005D502E" w:rsidRPr="005D502E" w:rsidRDefault="005D502E" w:rsidP="005D502E">
            <w:pPr>
              <w:pStyle w:val="TAR"/>
            </w:pPr>
            <w:r w:rsidRPr="005D502E">
              <w:t>8</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FFBE1B" w14:textId="77777777" w:rsidR="005D502E" w:rsidRPr="005D502E" w:rsidRDefault="005D502E" w:rsidP="005D502E">
            <w:pPr>
              <w:pStyle w:val="TAR"/>
            </w:pPr>
            <w:r w:rsidRPr="005D502E">
              <w:t>8</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2D00B4" w14:textId="77777777" w:rsidR="005D502E" w:rsidRPr="005D502E" w:rsidRDefault="005D502E" w:rsidP="005D502E">
            <w:pPr>
              <w:pStyle w:val="TAR"/>
            </w:pPr>
            <w:r w:rsidRPr="005D502E">
              <w:t>8</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80CCA3" w14:textId="77777777" w:rsidR="005D502E" w:rsidRPr="005D502E" w:rsidRDefault="005D502E" w:rsidP="005D502E">
            <w:pPr>
              <w:pStyle w:val="TAR"/>
            </w:pPr>
            <w:r w:rsidRPr="005D502E">
              <w:t>20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375B7D" w14:textId="77777777" w:rsidR="005D502E" w:rsidRPr="005D502E" w:rsidRDefault="005D502E" w:rsidP="005D502E">
            <w:pPr>
              <w:pStyle w:val="TAR"/>
            </w:pPr>
            <w:r w:rsidRPr="005D502E">
              <w:t>20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BD8ED1" w14:textId="77777777" w:rsidR="005D502E" w:rsidRPr="005D502E" w:rsidRDefault="005D502E" w:rsidP="005D502E">
            <w:pPr>
              <w:pStyle w:val="TAR"/>
            </w:pPr>
            <w:r w:rsidRPr="005D502E">
              <w:t>20</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1CE1E9" w14:textId="77777777" w:rsidR="005D502E" w:rsidRPr="005D502E" w:rsidRDefault="005D502E" w:rsidP="005D502E">
            <w:pPr>
              <w:pStyle w:val="TAR"/>
            </w:pPr>
            <w:r w:rsidRPr="005D502E">
              <w:t>30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137664" w14:textId="77777777" w:rsidR="005D502E" w:rsidRPr="005D502E" w:rsidRDefault="005D502E" w:rsidP="005D502E">
            <w:pPr>
              <w:pStyle w:val="TAR"/>
            </w:pPr>
            <w:r w:rsidRPr="005D502E">
              <w:t>30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B1D6DB" w14:textId="77777777" w:rsidR="005D502E" w:rsidRPr="005D502E" w:rsidRDefault="005D502E" w:rsidP="005D502E">
            <w:pPr>
              <w:pStyle w:val="TAR"/>
            </w:pPr>
            <w:r w:rsidRPr="005D502E">
              <w:t>30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C8B6A" w14:textId="77777777" w:rsidR="005D502E" w:rsidRPr="005D502E" w:rsidRDefault="005D502E" w:rsidP="005D502E">
            <w:pPr>
              <w:pStyle w:val="TAR"/>
            </w:pPr>
            <w:r w:rsidRPr="005D502E">
              <w:t>20</w:t>
            </w:r>
          </w:p>
        </w:tc>
      </w:tr>
      <w:tr w:rsidR="005D502E" w:rsidRPr="005D502E" w14:paraId="705A3A5B" w14:textId="77777777" w:rsidTr="005D502E">
        <w:trPr>
          <w:trHeight w:val="20"/>
        </w:trPr>
        <w:tc>
          <w:tcPr>
            <w:tcW w:w="1231"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7DD6653" w14:textId="77777777" w:rsidR="005D502E" w:rsidRPr="005D502E" w:rsidRDefault="005D502E" w:rsidP="005D502E">
            <w:pPr>
              <w:pStyle w:val="TAH"/>
            </w:pPr>
            <w:r w:rsidRPr="005D502E">
              <w:t>Consecutive UL</w:t>
            </w:r>
          </w:p>
        </w:tc>
        <w:tc>
          <w:tcPr>
            <w:tcW w:w="9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AB36A7" w14:textId="77777777" w:rsidR="005D502E" w:rsidRPr="005D502E" w:rsidRDefault="005D502E" w:rsidP="005D502E">
            <w:pPr>
              <w:pStyle w:val="TAR"/>
            </w:pPr>
            <w:r w:rsidRPr="005D502E">
              <w:t>subframes</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5C6D7F" w14:textId="77777777" w:rsidR="005D502E" w:rsidRPr="005D502E" w:rsidRDefault="005D502E" w:rsidP="005D502E">
            <w:pPr>
              <w:pStyle w:val="TAR"/>
            </w:pPr>
            <w:r w:rsidRPr="005D502E">
              <w:t>8</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E19041" w14:textId="77777777" w:rsidR="005D502E" w:rsidRPr="005D502E" w:rsidRDefault="005D502E" w:rsidP="005D502E">
            <w:pPr>
              <w:pStyle w:val="TAR"/>
            </w:pPr>
            <w:r w:rsidRPr="005D502E">
              <w:t>20</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67F5D6" w14:textId="77777777" w:rsidR="005D502E" w:rsidRPr="005D502E" w:rsidRDefault="005D502E" w:rsidP="005D502E">
            <w:pPr>
              <w:pStyle w:val="TAR"/>
            </w:pPr>
            <w:r w:rsidRPr="005D502E">
              <w:t>30</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4F05FB" w14:textId="77777777" w:rsidR="005D502E" w:rsidRPr="005D502E" w:rsidRDefault="005D502E" w:rsidP="005D502E">
            <w:pPr>
              <w:pStyle w:val="TAR"/>
            </w:pPr>
            <w:r w:rsidRPr="005D502E">
              <w:t>8</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A555F6" w14:textId="77777777" w:rsidR="005D502E" w:rsidRPr="005D502E" w:rsidRDefault="005D502E" w:rsidP="005D502E">
            <w:pPr>
              <w:pStyle w:val="TAR"/>
            </w:pPr>
            <w:r w:rsidRPr="005D502E">
              <w:t>20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DF87DF" w14:textId="77777777" w:rsidR="005D502E" w:rsidRPr="005D502E" w:rsidRDefault="005D502E" w:rsidP="005D502E">
            <w:pPr>
              <w:pStyle w:val="TAR"/>
            </w:pPr>
            <w:r w:rsidRPr="005D502E">
              <w:t>30</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C571E" w14:textId="77777777" w:rsidR="005D502E" w:rsidRPr="005D502E" w:rsidRDefault="005D502E" w:rsidP="005D502E">
            <w:pPr>
              <w:pStyle w:val="TAR"/>
            </w:pPr>
            <w:r w:rsidRPr="005D502E">
              <w:t>8</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570353" w14:textId="77777777" w:rsidR="005D502E" w:rsidRPr="005D502E" w:rsidRDefault="005D502E" w:rsidP="005D502E">
            <w:pPr>
              <w:pStyle w:val="TAR"/>
            </w:pPr>
            <w:r w:rsidRPr="005D502E">
              <w:t>20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275083" w14:textId="77777777" w:rsidR="005D502E" w:rsidRPr="005D502E" w:rsidRDefault="005D502E" w:rsidP="005D502E">
            <w:pPr>
              <w:pStyle w:val="TAR"/>
            </w:pPr>
            <w:r w:rsidRPr="005D502E">
              <w:t>30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485E66" w14:textId="77777777" w:rsidR="005D502E" w:rsidRPr="005D502E" w:rsidRDefault="005D502E" w:rsidP="005D502E">
            <w:pPr>
              <w:pStyle w:val="TAR"/>
            </w:pPr>
            <w:r w:rsidRPr="005D502E">
              <w:t>20</w:t>
            </w:r>
          </w:p>
        </w:tc>
      </w:tr>
      <w:tr w:rsidR="005D502E" w:rsidRPr="005D502E" w14:paraId="7ACCED72" w14:textId="77777777" w:rsidTr="005D502E">
        <w:trPr>
          <w:trHeight w:val="20"/>
        </w:trPr>
        <w:tc>
          <w:tcPr>
            <w:tcW w:w="1231"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07DA3F4" w14:textId="77777777" w:rsidR="005D502E" w:rsidRPr="005D502E" w:rsidRDefault="005D502E" w:rsidP="005D502E">
            <w:pPr>
              <w:pStyle w:val="TAH"/>
            </w:pPr>
            <w:r w:rsidRPr="005D502E">
              <w:t>Tx-Rx gap (Last DL to first UL)</w:t>
            </w:r>
          </w:p>
        </w:tc>
        <w:tc>
          <w:tcPr>
            <w:tcW w:w="9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079AE2" w14:textId="77777777" w:rsidR="005D502E" w:rsidRPr="005D502E" w:rsidRDefault="005D502E" w:rsidP="005D502E">
            <w:pPr>
              <w:pStyle w:val="TAR"/>
            </w:pPr>
            <w:r w:rsidRPr="005D502E">
              <w:t>subframes</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CDC8BC" w14:textId="77777777" w:rsidR="005D502E" w:rsidRPr="005D502E" w:rsidRDefault="005D502E" w:rsidP="005D502E">
            <w:pPr>
              <w:pStyle w:val="TAR"/>
            </w:pPr>
            <w:r w:rsidRPr="005D502E">
              <w:t>74</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9ABF12" w14:textId="77777777" w:rsidR="005D502E" w:rsidRPr="005D502E" w:rsidRDefault="005D502E" w:rsidP="005D502E">
            <w:pPr>
              <w:pStyle w:val="TAR"/>
            </w:pPr>
            <w:r w:rsidRPr="005D502E">
              <w:t>62</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A0E92A" w14:textId="77777777" w:rsidR="005D502E" w:rsidRPr="005D502E" w:rsidRDefault="005D502E" w:rsidP="005D502E">
            <w:pPr>
              <w:pStyle w:val="TAR"/>
            </w:pPr>
            <w:r w:rsidRPr="005D502E">
              <w:t>52</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1D98A6" w14:textId="77777777" w:rsidR="005D502E" w:rsidRPr="005D502E" w:rsidRDefault="005D502E" w:rsidP="005D502E">
            <w:pPr>
              <w:pStyle w:val="TAR"/>
            </w:pPr>
            <w:r w:rsidRPr="005D502E">
              <w:t>62</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75C81D" w14:textId="77777777" w:rsidR="005D502E" w:rsidRPr="005D502E" w:rsidRDefault="005D502E" w:rsidP="005D502E">
            <w:pPr>
              <w:pStyle w:val="TAR"/>
            </w:pPr>
            <w:r w:rsidRPr="005D502E">
              <w:t>50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8ABB2A" w14:textId="77777777" w:rsidR="005D502E" w:rsidRPr="005D502E" w:rsidRDefault="005D502E" w:rsidP="005D502E">
            <w:pPr>
              <w:pStyle w:val="TAR"/>
            </w:pPr>
            <w:r w:rsidRPr="005D502E">
              <w:t>40</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3B2C69" w14:textId="77777777" w:rsidR="005D502E" w:rsidRPr="005D502E" w:rsidRDefault="005D502E" w:rsidP="005D502E">
            <w:pPr>
              <w:pStyle w:val="TAR"/>
            </w:pPr>
            <w:r w:rsidRPr="005D502E">
              <w:t>52</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239AD4" w14:textId="77777777" w:rsidR="005D502E" w:rsidRPr="005D502E" w:rsidRDefault="005D502E" w:rsidP="005D502E">
            <w:pPr>
              <w:pStyle w:val="TAR"/>
            </w:pPr>
            <w:r w:rsidRPr="005D502E">
              <w:t>40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772F6" w14:textId="77777777" w:rsidR="005D502E" w:rsidRPr="005D502E" w:rsidRDefault="005D502E" w:rsidP="005D502E">
            <w:pPr>
              <w:pStyle w:val="TAR"/>
            </w:pPr>
            <w:r w:rsidRPr="005D502E">
              <w:t>30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0206D5" w14:textId="77777777" w:rsidR="005D502E" w:rsidRPr="005D502E" w:rsidRDefault="005D502E" w:rsidP="005D502E">
            <w:pPr>
              <w:pStyle w:val="TAR"/>
            </w:pPr>
            <w:r w:rsidRPr="005D502E">
              <w:t>40</w:t>
            </w:r>
          </w:p>
        </w:tc>
      </w:tr>
      <w:tr w:rsidR="005D502E" w:rsidRPr="005D502E" w14:paraId="1F6390A6" w14:textId="77777777" w:rsidTr="005D502E">
        <w:trPr>
          <w:trHeight w:val="20"/>
        </w:trPr>
        <w:tc>
          <w:tcPr>
            <w:tcW w:w="1231"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2BE26FA" w14:textId="2D1D2A2A" w:rsidR="005D502E" w:rsidRPr="005D502E" w:rsidRDefault="005D502E" w:rsidP="005D502E">
            <w:pPr>
              <w:pStyle w:val="TAH"/>
            </w:pPr>
            <w:r w:rsidRPr="005D502E">
              <w:t>Tx-Rx gap + U</w:t>
            </w:r>
            <w:r w:rsidR="001C7D03">
              <w:t>L</w:t>
            </w:r>
            <w:r w:rsidRPr="005D502E">
              <w:t xml:space="preserve"> (Last DL to last UL)</w:t>
            </w:r>
          </w:p>
        </w:tc>
        <w:tc>
          <w:tcPr>
            <w:tcW w:w="9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EA0255" w14:textId="77777777" w:rsidR="005D502E" w:rsidRPr="005D502E" w:rsidRDefault="005D502E" w:rsidP="005D502E">
            <w:pPr>
              <w:pStyle w:val="TAR"/>
            </w:pPr>
            <w:r w:rsidRPr="005D502E">
              <w:t>subframes</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687BF3" w14:textId="77777777" w:rsidR="005D502E" w:rsidRPr="005D502E" w:rsidRDefault="005D502E" w:rsidP="005D502E">
            <w:pPr>
              <w:pStyle w:val="TAR"/>
            </w:pPr>
            <w:r w:rsidRPr="005D502E">
              <w:t>82</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809E6" w14:textId="77777777" w:rsidR="005D502E" w:rsidRPr="005D502E" w:rsidRDefault="005D502E" w:rsidP="005D502E">
            <w:pPr>
              <w:pStyle w:val="TAR"/>
            </w:pPr>
            <w:r w:rsidRPr="005D502E">
              <w:t>82</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507054" w14:textId="77777777" w:rsidR="005D502E" w:rsidRPr="005D502E" w:rsidRDefault="005D502E" w:rsidP="005D502E">
            <w:pPr>
              <w:pStyle w:val="TAR"/>
            </w:pPr>
            <w:r w:rsidRPr="005D502E">
              <w:t>82</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F23410" w14:textId="77777777" w:rsidR="005D502E" w:rsidRPr="005D502E" w:rsidRDefault="005D502E" w:rsidP="005D502E">
            <w:pPr>
              <w:pStyle w:val="TAR"/>
            </w:pPr>
            <w:r w:rsidRPr="005D502E">
              <w:t>70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C412B7" w14:textId="77777777" w:rsidR="005D502E" w:rsidRPr="005D502E" w:rsidRDefault="005D502E" w:rsidP="005D502E">
            <w:pPr>
              <w:pStyle w:val="TAR"/>
            </w:pPr>
            <w:r w:rsidRPr="005D502E">
              <w:t>70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0EEC92" w14:textId="77777777" w:rsidR="005D502E" w:rsidRPr="005D502E" w:rsidRDefault="005D502E" w:rsidP="005D502E">
            <w:pPr>
              <w:pStyle w:val="TAR"/>
            </w:pPr>
            <w:r w:rsidRPr="005D502E">
              <w:t>70</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965AB5" w14:textId="77777777" w:rsidR="005D502E" w:rsidRPr="005D502E" w:rsidRDefault="005D502E" w:rsidP="005D502E">
            <w:pPr>
              <w:pStyle w:val="TAR"/>
            </w:pPr>
            <w:r w:rsidRPr="005D502E">
              <w:t>60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229809" w14:textId="77777777" w:rsidR="005D502E" w:rsidRPr="005D502E" w:rsidRDefault="005D502E" w:rsidP="005D502E">
            <w:pPr>
              <w:pStyle w:val="TAR"/>
            </w:pPr>
            <w:r w:rsidRPr="005D502E">
              <w:t>60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2F79A5" w14:textId="77777777" w:rsidR="005D502E" w:rsidRPr="005D502E" w:rsidRDefault="005D502E" w:rsidP="005D502E">
            <w:pPr>
              <w:pStyle w:val="TAR"/>
            </w:pPr>
            <w:r w:rsidRPr="005D502E">
              <w:t>60</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5A89C2" w14:textId="77777777" w:rsidR="005D502E" w:rsidRPr="005D502E" w:rsidRDefault="005D502E" w:rsidP="005D502E">
            <w:pPr>
              <w:pStyle w:val="TAR"/>
            </w:pPr>
            <w:r w:rsidRPr="005D502E">
              <w:t>60</w:t>
            </w:r>
          </w:p>
        </w:tc>
      </w:tr>
      <w:tr w:rsidR="005D502E" w:rsidRPr="005D502E" w14:paraId="6F369DF9" w14:textId="77777777" w:rsidTr="005D502E">
        <w:trPr>
          <w:trHeight w:val="20"/>
        </w:trPr>
        <w:tc>
          <w:tcPr>
            <w:tcW w:w="1231"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B0FA7C" w14:textId="77777777" w:rsidR="005D502E" w:rsidRPr="005D502E" w:rsidRDefault="005D502E" w:rsidP="005D502E">
            <w:pPr>
              <w:pStyle w:val="TAH"/>
            </w:pPr>
            <w:r w:rsidRPr="005D502E">
              <w:t>Worst-case freq error before correction</w:t>
            </w:r>
          </w:p>
        </w:tc>
        <w:tc>
          <w:tcPr>
            <w:tcW w:w="9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863A25" w14:textId="77777777" w:rsidR="005D502E" w:rsidRPr="005D502E" w:rsidRDefault="005D502E" w:rsidP="005D502E">
            <w:pPr>
              <w:pStyle w:val="TAR"/>
            </w:pPr>
            <w:r w:rsidRPr="005D502E">
              <w:t>ppm</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7161C7" w14:textId="7554165D" w:rsidR="005D502E" w:rsidRPr="005D502E" w:rsidRDefault="005D502E" w:rsidP="005D502E">
            <w:pPr>
              <w:pStyle w:val="TAR"/>
            </w:pPr>
            <w:r w:rsidRPr="005D502E">
              <w:t>0.</w:t>
            </w:r>
            <w:r w:rsidR="00F239EA">
              <w:t>1</w:t>
            </w:r>
            <w:r w:rsidRPr="005D502E">
              <w:t>82</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C0DBF1" w14:textId="0EF2A918" w:rsidR="005D502E" w:rsidRPr="005D502E" w:rsidRDefault="005D502E" w:rsidP="005D502E">
            <w:pPr>
              <w:pStyle w:val="TAR"/>
            </w:pPr>
            <w:r w:rsidRPr="005D502E">
              <w:t>0.</w:t>
            </w:r>
            <w:r w:rsidR="00F239EA">
              <w:t>1</w:t>
            </w:r>
            <w:r w:rsidRPr="005D502E">
              <w:t>82</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C2A5C8" w14:textId="56657365" w:rsidR="005D502E" w:rsidRPr="005D502E" w:rsidRDefault="005D502E" w:rsidP="005D502E">
            <w:pPr>
              <w:pStyle w:val="TAR"/>
            </w:pPr>
            <w:r w:rsidRPr="005D502E">
              <w:t>0.</w:t>
            </w:r>
            <w:r w:rsidR="00F239EA">
              <w:t>1</w:t>
            </w:r>
            <w:r w:rsidRPr="005D502E">
              <w:t>82</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5EE5D0" w14:textId="2519A061" w:rsidR="005D502E" w:rsidRPr="005D502E" w:rsidRDefault="005D502E" w:rsidP="005D502E">
            <w:pPr>
              <w:pStyle w:val="TAR"/>
            </w:pPr>
            <w:r w:rsidRPr="005D502E">
              <w:t>0.</w:t>
            </w:r>
            <w:r w:rsidR="00F239EA">
              <w:t>1</w:t>
            </w:r>
            <w:r w:rsidRPr="005D502E">
              <w:t>7</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A33593" w14:textId="708ECC76" w:rsidR="005D502E" w:rsidRPr="005D502E" w:rsidRDefault="005D502E" w:rsidP="005D502E">
            <w:pPr>
              <w:pStyle w:val="TAR"/>
            </w:pPr>
            <w:r w:rsidRPr="005D502E">
              <w:t>0.</w:t>
            </w:r>
            <w:r w:rsidR="00F239EA">
              <w:t>1</w:t>
            </w:r>
            <w:r w:rsidRPr="005D502E">
              <w:t>7</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4B4083" w14:textId="027673E6" w:rsidR="005D502E" w:rsidRPr="005D502E" w:rsidRDefault="005D502E" w:rsidP="005D502E">
            <w:pPr>
              <w:pStyle w:val="TAR"/>
            </w:pPr>
            <w:r w:rsidRPr="005D502E">
              <w:t>0.</w:t>
            </w:r>
            <w:r w:rsidR="00F239EA">
              <w:t>1</w:t>
            </w:r>
            <w:r w:rsidRPr="005D502E">
              <w:t>7</w:t>
            </w:r>
          </w:p>
        </w:tc>
        <w:tc>
          <w:tcPr>
            <w:tcW w:w="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F6C206" w14:textId="2996D8CD" w:rsidR="005D502E" w:rsidRPr="005D502E" w:rsidRDefault="005D502E" w:rsidP="005D502E">
            <w:pPr>
              <w:pStyle w:val="TAR"/>
            </w:pPr>
            <w:r w:rsidRPr="005D502E">
              <w:t>0.</w:t>
            </w:r>
            <w:r w:rsidR="00F239EA">
              <w:t>1</w:t>
            </w:r>
            <w:r w:rsidRPr="005D502E">
              <w:t>6</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7E3140" w14:textId="192DEE0A" w:rsidR="005D502E" w:rsidRPr="005D502E" w:rsidRDefault="005D502E" w:rsidP="005D502E">
            <w:pPr>
              <w:pStyle w:val="TAR"/>
            </w:pPr>
            <w:r w:rsidRPr="005D502E">
              <w:t>0.</w:t>
            </w:r>
            <w:r w:rsidR="00F239EA">
              <w:t>1</w:t>
            </w:r>
            <w:r w:rsidRPr="005D502E">
              <w:t>6</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34529F" w14:textId="4A076F0D" w:rsidR="005D502E" w:rsidRPr="005D502E" w:rsidRDefault="005D502E" w:rsidP="005D502E">
            <w:pPr>
              <w:pStyle w:val="TAR"/>
            </w:pPr>
            <w:r w:rsidRPr="005D502E">
              <w:t>0.</w:t>
            </w:r>
            <w:r w:rsidR="00F239EA">
              <w:t>1</w:t>
            </w:r>
            <w:r w:rsidRPr="005D502E">
              <w:t>6</w:t>
            </w:r>
          </w:p>
        </w:tc>
        <w:tc>
          <w:tcPr>
            <w:tcW w:w="8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526698" w14:textId="10685F6B" w:rsidR="005D502E" w:rsidRPr="005D502E" w:rsidRDefault="005D502E" w:rsidP="005D502E">
            <w:pPr>
              <w:pStyle w:val="TAR"/>
            </w:pPr>
            <w:r w:rsidRPr="005D502E">
              <w:t>0.</w:t>
            </w:r>
            <w:r w:rsidR="00F239EA">
              <w:t>1</w:t>
            </w:r>
            <w:r w:rsidRPr="005D502E">
              <w:t>6</w:t>
            </w:r>
          </w:p>
        </w:tc>
      </w:tr>
      <w:tr w:rsidR="005D502E" w:rsidRPr="005D502E" w14:paraId="59333FCA" w14:textId="77777777" w:rsidTr="005D502E">
        <w:trPr>
          <w:trHeight w:val="20"/>
        </w:trPr>
        <w:tc>
          <w:tcPr>
            <w:tcW w:w="10089" w:type="dxa"/>
            <w:gridSpan w:val="12"/>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3CE239CC" w14:textId="54A28EDA" w:rsidR="000D3182" w:rsidRDefault="000D3182" w:rsidP="005D502E">
            <w:pPr>
              <w:pStyle w:val="TAN"/>
            </w:pPr>
            <w:r>
              <w:t>NOTE 1:</w:t>
            </w:r>
            <w:r>
              <w:tab/>
              <w:t>Assuming f &gt; 1 GHz and the baseline NB-IoT frequency error requirement of 0.1 ppm</w:t>
            </w:r>
          </w:p>
          <w:p w14:paraId="582BA804" w14:textId="282B5325" w:rsidR="005D502E" w:rsidRPr="005D502E" w:rsidRDefault="005D502E" w:rsidP="005D502E">
            <w:pPr>
              <w:pStyle w:val="TAN"/>
            </w:pPr>
            <w:r w:rsidRPr="005D502E">
              <w:t xml:space="preserve">NOTE </w:t>
            </w:r>
            <w:r w:rsidR="000D3182">
              <w:t>2</w:t>
            </w:r>
            <w:r w:rsidRPr="005D502E">
              <w:t>:</w:t>
            </w:r>
            <w:r>
              <w:tab/>
            </w:r>
            <w:r w:rsidR="00FD09E0">
              <w:t>A</w:t>
            </w:r>
            <w:r w:rsidRPr="005D502E">
              <w:t>ssum</w:t>
            </w:r>
            <w:r w:rsidR="00851510">
              <w:t>ing</w:t>
            </w:r>
            <w:r w:rsidRPr="005D502E">
              <w:t xml:space="preserve"> low-cost </w:t>
            </w:r>
            <w:r w:rsidR="0082184D">
              <w:t>oscillator</w:t>
            </w:r>
            <w:r w:rsidRPr="005D502E">
              <w:t xml:space="preserve"> with 1 ppm per second drift without correction</w:t>
            </w:r>
          </w:p>
          <w:p w14:paraId="7792992F" w14:textId="77777777" w:rsidR="005D502E" w:rsidRDefault="005D502E" w:rsidP="005D502E">
            <w:pPr>
              <w:pStyle w:val="TAN"/>
            </w:pPr>
            <w:r w:rsidRPr="005D502E">
              <w:t xml:space="preserve">NOTE </w:t>
            </w:r>
            <w:r w:rsidR="000D3182">
              <w:t>3</w:t>
            </w:r>
            <w:r w:rsidRPr="005D502E">
              <w:t>:</w:t>
            </w:r>
            <w:r>
              <w:tab/>
            </w:r>
            <w:r w:rsidRPr="005D502E">
              <w:t>Tx-Rx gap calculated assuming consecutive DL and consecutive UL are placed farthest apart within the period N; this depends on how RAN1 structure</w:t>
            </w:r>
            <w:r w:rsidR="00403B21">
              <w:t>s</w:t>
            </w:r>
            <w:r w:rsidRPr="005D502E">
              <w:t xml:space="preserve"> the </w:t>
            </w:r>
            <w:r w:rsidR="00485E70">
              <w:t xml:space="preserve">consecutive </w:t>
            </w:r>
            <w:r w:rsidRPr="005D502E">
              <w:t xml:space="preserve">DL/UL </w:t>
            </w:r>
            <w:r w:rsidR="00485E70">
              <w:t>subframes</w:t>
            </w:r>
            <w:r w:rsidRPr="005D502E">
              <w:t xml:space="preserve"> within the period N</w:t>
            </w:r>
            <w:r w:rsidR="00143EF9">
              <w:t xml:space="preserve"> (currently FFS)</w:t>
            </w:r>
          </w:p>
          <w:p w14:paraId="5B795809" w14:textId="5138B561" w:rsidR="00D053B7" w:rsidRPr="005D502E" w:rsidRDefault="00D053B7" w:rsidP="005D502E">
            <w:pPr>
              <w:pStyle w:val="TAN"/>
            </w:pPr>
            <w:r>
              <w:t>NOTE 4:</w:t>
            </w:r>
            <w:r>
              <w:tab/>
              <w:t>Assuming 15 kHz SCS</w:t>
            </w:r>
          </w:p>
        </w:tc>
      </w:tr>
    </w:tbl>
    <w:p w14:paraId="2F5F9E08" w14:textId="60B100CD" w:rsidR="00DF76D5" w:rsidRDefault="005D502E" w:rsidP="00FA2DA6">
      <w:r>
        <w:t xml:space="preserve"> </w:t>
      </w:r>
    </w:p>
    <w:p w14:paraId="0E5F5B65" w14:textId="0E0D200A" w:rsidR="0062176D" w:rsidRDefault="0062176D" w:rsidP="0062176D">
      <w:pPr>
        <w:pStyle w:val="Observation"/>
      </w:pPr>
      <w:bookmarkStart w:id="1" w:name="_Toc166398330"/>
      <w:bookmarkStart w:id="2" w:name="_Toc166416640"/>
      <w:bookmarkStart w:id="3" w:name="_Toc166481679"/>
      <w:bookmarkStart w:id="4" w:name="_Toc169596372"/>
      <w:bookmarkStart w:id="5" w:name="_Toc169602498"/>
      <w:bookmarkStart w:id="6" w:name="_Toc169605852"/>
      <w:bookmarkStart w:id="7" w:name="_Toc169605881"/>
      <w:bookmarkStart w:id="8" w:name="_Toc169684454"/>
      <w:bookmarkStart w:id="9" w:name="_Toc169761061"/>
      <w:bookmarkStart w:id="10" w:name="_Toc175339911"/>
      <w:bookmarkStart w:id="11" w:name="_Toc176785977"/>
      <w:bookmarkStart w:id="12" w:name="_Toc176786144"/>
      <w:bookmarkStart w:id="13" w:name="_Toc176796196"/>
      <w:bookmarkStart w:id="14" w:name="_Toc176860122"/>
      <w:bookmarkStart w:id="15" w:name="_Toc176860131"/>
      <w:bookmarkStart w:id="16" w:name="_Toc176860239"/>
      <w:bookmarkStart w:id="17" w:name="_Toc176862003"/>
      <w:bookmarkStart w:id="18" w:name="_Toc176869512"/>
      <w:bookmarkStart w:id="19" w:name="_Toc177730121"/>
      <w:bookmarkStart w:id="20" w:name="_Toc177734292"/>
      <w:bookmarkStart w:id="21" w:name="_Toc178923899"/>
      <w:bookmarkStart w:id="22" w:name="_Toc178924032"/>
      <w:bookmarkStart w:id="23" w:name="_Toc181382163"/>
      <w:bookmarkStart w:id="24" w:name="_Toc181708565"/>
      <w:bookmarkStart w:id="25" w:name="_Toc181787025"/>
      <w:bookmarkStart w:id="26" w:name="_Toc181793419"/>
      <w:bookmarkStart w:id="27" w:name="_Toc181793430"/>
      <w:bookmarkStart w:id="28" w:name="_Toc181793471"/>
      <w:r>
        <w:t>Observation 1:</w:t>
      </w:r>
      <w: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2F070E">
        <w:t xml:space="preserve">Based on the assumption of </w:t>
      </w:r>
      <w:r w:rsidR="00A1266F">
        <w:t xml:space="preserve">the </w:t>
      </w:r>
      <w:r w:rsidR="002F070E">
        <w:t xml:space="preserve">frequency drift of a low-cost </w:t>
      </w:r>
      <w:r w:rsidR="00B566E1">
        <w:t>oscillator</w:t>
      </w:r>
      <w:r w:rsidR="002F070E">
        <w:t xml:space="preserve"> of 1 ppm per second</w:t>
      </w:r>
      <w:r w:rsidR="00F239EA">
        <w:t xml:space="preserve"> and f &gt; 1 GHz</w:t>
      </w:r>
      <w:r w:rsidR="002F070E">
        <w:t xml:space="preserve">, </w:t>
      </w:r>
      <w:r w:rsidR="00E3564C">
        <w:t>t</w:t>
      </w:r>
      <w:r w:rsidR="002F070E">
        <w:t xml:space="preserve">he UE </w:t>
      </w:r>
      <w:r w:rsidR="00F239EA">
        <w:t>may need</w:t>
      </w:r>
      <w:r w:rsidR="00E3564C">
        <w:t xml:space="preserve"> </w:t>
      </w:r>
      <w:r w:rsidR="002F070E">
        <w:t xml:space="preserve">to correct </w:t>
      </w:r>
      <w:r w:rsidR="001259FE">
        <w:t>frequency error</w:t>
      </w:r>
      <w:r w:rsidR="00F239EA">
        <w:t>s</w:t>
      </w:r>
      <w:r w:rsidR="001259FE">
        <w:t xml:space="preserve"> in the</w:t>
      </w:r>
      <w:r w:rsidR="00E3564C">
        <w:t xml:space="preserve"> range of 0.</w:t>
      </w:r>
      <w:r w:rsidR="00B566E1">
        <w:t>1</w:t>
      </w:r>
      <w:r w:rsidR="00E3564C">
        <w:t xml:space="preserve">6 to </w:t>
      </w:r>
      <w:r w:rsidR="002F070E">
        <w:t>0.</w:t>
      </w:r>
      <w:r w:rsidR="00B566E1">
        <w:t>1</w:t>
      </w:r>
      <w:r w:rsidR="002F070E">
        <w:t xml:space="preserve">82 ppm </w:t>
      </w:r>
      <w:r w:rsidR="009E6799">
        <w:t>within the DL period ranging from 8 to 20 subframes</w:t>
      </w:r>
      <w:r w:rsidR="00E3564C">
        <w:t>, depending on the UL/DL pattern selected.</w:t>
      </w:r>
      <w:bookmarkEnd w:id="25"/>
      <w:bookmarkEnd w:id="26"/>
      <w:bookmarkEnd w:id="27"/>
      <w:bookmarkEnd w:id="28"/>
    </w:p>
    <w:p w14:paraId="60432F7B" w14:textId="77777777" w:rsidR="0062176D" w:rsidRDefault="0062176D" w:rsidP="00FA2DA6"/>
    <w:p w14:paraId="542FCDE7" w14:textId="78F84F0B" w:rsidR="00064D1D" w:rsidRDefault="001551B6" w:rsidP="00FA2DA6">
      <w:r>
        <w:t xml:space="preserve">Referring to the NB-RS density analyzed in </w:t>
      </w:r>
      <w:r>
        <w:fldChar w:fldCharType="begin"/>
      </w:r>
      <w:r>
        <w:instrText xml:space="preserve"> REF _Ref181777733 \r \h </w:instrText>
      </w:r>
      <w:r>
        <w:fldChar w:fldCharType="separate"/>
      </w:r>
      <w:r w:rsidR="00191376">
        <w:t>[4]</w:t>
      </w:r>
      <w:r>
        <w:fldChar w:fldCharType="end"/>
      </w:r>
      <w:r>
        <w:t>, Table 2 below</w:t>
      </w:r>
      <w:r w:rsidR="00064D1D">
        <w:t xml:space="preserve"> illustrates a comparison of available estimation resources </w:t>
      </w:r>
      <w:r w:rsidR="00C158E8">
        <w:t xml:space="preserve">across the pattern options </w:t>
      </w:r>
      <w:r w:rsidR="00064D1D">
        <w:t xml:space="preserve">considered by RAN1 for the IoT NTN TDD mode </w:t>
      </w:r>
      <w:r w:rsidR="001126B0">
        <w:t>against</w:t>
      </w:r>
      <w:r w:rsidR="00064D1D">
        <w:t xml:space="preserve"> the NB-IoT UL compensation gap baseline of 40 ms.</w:t>
      </w:r>
    </w:p>
    <w:p w14:paraId="2DB169EA" w14:textId="77777777" w:rsidR="001551B6" w:rsidRDefault="001551B6" w:rsidP="00FA2DA6"/>
    <w:p w14:paraId="262E96B7" w14:textId="5807814F" w:rsidR="00064D1D" w:rsidRDefault="00064D1D" w:rsidP="00064D1D">
      <w:pPr>
        <w:pStyle w:val="TH"/>
      </w:pPr>
      <w:r>
        <w:t>Table 2: Comparison of available estimation resources (assuming minimum set</w:t>
      </w:r>
      <w:r w:rsidR="00F914AB">
        <w:t xml:space="preserve"> of NB-RS</w:t>
      </w:r>
      <w:r>
        <w:t>)</w:t>
      </w:r>
    </w:p>
    <w:tbl>
      <w:tblPr>
        <w:tblW w:w="0" w:type="auto"/>
        <w:jc w:val="center"/>
        <w:tblCellMar>
          <w:left w:w="0" w:type="dxa"/>
          <w:right w:w="0" w:type="dxa"/>
        </w:tblCellMar>
        <w:tblLook w:val="04A0" w:firstRow="1" w:lastRow="0" w:firstColumn="1" w:lastColumn="0" w:noHBand="0" w:noVBand="1"/>
      </w:tblPr>
      <w:tblGrid>
        <w:gridCol w:w="4570"/>
        <w:gridCol w:w="832"/>
        <w:gridCol w:w="832"/>
        <w:gridCol w:w="832"/>
        <w:gridCol w:w="832"/>
      </w:tblGrid>
      <w:tr w:rsidR="001551B6" w:rsidRPr="001551B6" w14:paraId="3BA62367" w14:textId="77777777" w:rsidTr="00A508D3">
        <w:trPr>
          <w:trHeight w:val="20"/>
          <w:jc w:val="center"/>
        </w:trPr>
        <w:tc>
          <w:tcPr>
            <w:tcW w:w="45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F65DE29" w14:textId="77777777" w:rsidR="001551B6" w:rsidRPr="001551B6" w:rsidRDefault="001551B6" w:rsidP="00064D1D">
            <w:pPr>
              <w:pStyle w:val="TAH"/>
            </w:pPr>
            <w:r w:rsidRPr="001551B6">
              <w:t>Num DL subframes</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08ACE7" w14:textId="77777777" w:rsidR="001551B6" w:rsidRPr="001551B6" w:rsidRDefault="001551B6" w:rsidP="00064D1D">
            <w:pPr>
              <w:pStyle w:val="TAR"/>
            </w:pPr>
            <w:r w:rsidRPr="001551B6">
              <w:t>8</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DDE3DF" w14:textId="77777777" w:rsidR="001551B6" w:rsidRPr="001551B6" w:rsidRDefault="001551B6" w:rsidP="00064D1D">
            <w:pPr>
              <w:pStyle w:val="TAR"/>
            </w:pPr>
            <w:r w:rsidRPr="001551B6">
              <w:t>20</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7BC690" w14:textId="77777777" w:rsidR="001551B6" w:rsidRPr="001551B6" w:rsidRDefault="001551B6" w:rsidP="00064D1D">
            <w:pPr>
              <w:pStyle w:val="TAR"/>
            </w:pPr>
            <w:r w:rsidRPr="001551B6">
              <w:t>30</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7D795F" w14:textId="77777777" w:rsidR="001551B6" w:rsidRPr="001551B6" w:rsidRDefault="001551B6" w:rsidP="00064D1D">
            <w:pPr>
              <w:pStyle w:val="TAR"/>
            </w:pPr>
            <w:r w:rsidRPr="001551B6">
              <w:t>40</w:t>
            </w:r>
          </w:p>
        </w:tc>
      </w:tr>
      <w:tr w:rsidR="001551B6" w:rsidRPr="001551B6" w14:paraId="5B0A35B0" w14:textId="77777777" w:rsidTr="00A508D3">
        <w:trPr>
          <w:trHeight w:val="20"/>
          <w:jc w:val="center"/>
        </w:trPr>
        <w:tc>
          <w:tcPr>
            <w:tcW w:w="45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FA903DA" w14:textId="77777777" w:rsidR="001551B6" w:rsidRPr="001551B6" w:rsidRDefault="001551B6" w:rsidP="00064D1D">
            <w:pPr>
              <w:pStyle w:val="TAH"/>
            </w:pPr>
            <w:r w:rsidRPr="001551B6">
              <w:t>Num NB-RS subframes (minimum set)</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5AF71" w14:textId="77777777" w:rsidR="001551B6" w:rsidRPr="001551B6" w:rsidRDefault="001551B6" w:rsidP="00064D1D">
            <w:pPr>
              <w:pStyle w:val="TAR"/>
            </w:pPr>
            <w:r w:rsidRPr="001551B6">
              <w:t>1</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285572" w14:textId="77777777" w:rsidR="001551B6" w:rsidRPr="001551B6" w:rsidRDefault="001551B6" w:rsidP="00064D1D">
            <w:pPr>
              <w:pStyle w:val="TAR"/>
            </w:pPr>
            <w:r w:rsidRPr="001551B6">
              <w:t>4</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62D69E" w14:textId="77777777" w:rsidR="001551B6" w:rsidRPr="001551B6" w:rsidRDefault="001551B6" w:rsidP="00064D1D">
            <w:pPr>
              <w:pStyle w:val="TAR"/>
            </w:pPr>
            <w:r w:rsidRPr="001551B6">
              <w:t>6</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D0744A" w14:textId="77777777" w:rsidR="001551B6" w:rsidRPr="001551B6" w:rsidRDefault="001551B6" w:rsidP="00064D1D">
            <w:pPr>
              <w:pStyle w:val="TAR"/>
            </w:pPr>
            <w:r w:rsidRPr="001551B6">
              <w:t>8</w:t>
            </w:r>
          </w:p>
        </w:tc>
      </w:tr>
      <w:tr w:rsidR="001551B6" w:rsidRPr="001551B6" w14:paraId="7C6CA245" w14:textId="77777777" w:rsidTr="00A508D3">
        <w:trPr>
          <w:trHeight w:val="20"/>
          <w:jc w:val="center"/>
        </w:trPr>
        <w:tc>
          <w:tcPr>
            <w:tcW w:w="45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1BA95FA" w14:textId="77777777" w:rsidR="001551B6" w:rsidRPr="001551B6" w:rsidRDefault="001551B6" w:rsidP="00064D1D">
            <w:pPr>
              <w:pStyle w:val="TAH"/>
            </w:pPr>
            <w:r w:rsidRPr="001551B6">
              <w:t>Num NB-RS REs</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186705" w14:textId="77777777" w:rsidR="001551B6" w:rsidRPr="001551B6" w:rsidRDefault="001551B6" w:rsidP="00064D1D">
            <w:pPr>
              <w:pStyle w:val="TAR"/>
            </w:pPr>
            <w:r w:rsidRPr="001551B6">
              <w:t>8</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35046E" w14:textId="77777777" w:rsidR="001551B6" w:rsidRPr="001551B6" w:rsidRDefault="001551B6" w:rsidP="00064D1D">
            <w:pPr>
              <w:pStyle w:val="TAR"/>
            </w:pPr>
            <w:r w:rsidRPr="001551B6">
              <w:t>32</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F7D318" w14:textId="77777777" w:rsidR="001551B6" w:rsidRPr="001551B6" w:rsidRDefault="001551B6" w:rsidP="00064D1D">
            <w:pPr>
              <w:pStyle w:val="TAR"/>
            </w:pPr>
            <w:r w:rsidRPr="001551B6">
              <w:t>48</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69FF1D" w14:textId="77777777" w:rsidR="001551B6" w:rsidRPr="001551B6" w:rsidRDefault="001551B6" w:rsidP="00064D1D">
            <w:pPr>
              <w:pStyle w:val="TAR"/>
            </w:pPr>
            <w:r w:rsidRPr="001551B6">
              <w:t>64</w:t>
            </w:r>
          </w:p>
        </w:tc>
      </w:tr>
      <w:tr w:rsidR="001551B6" w:rsidRPr="001551B6" w14:paraId="38B6457C" w14:textId="77777777" w:rsidTr="00A508D3">
        <w:trPr>
          <w:trHeight w:val="20"/>
          <w:jc w:val="center"/>
        </w:trPr>
        <w:tc>
          <w:tcPr>
            <w:tcW w:w="45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E9A2DBF" w14:textId="02BC2A5E" w:rsidR="001551B6" w:rsidRPr="001551B6" w:rsidRDefault="001551B6" w:rsidP="00064D1D">
            <w:pPr>
              <w:pStyle w:val="TAH"/>
            </w:pPr>
            <w:r w:rsidRPr="001551B6">
              <w:t>Processing loss relative to NB-IoT baseline</w:t>
            </w:r>
            <w:r w:rsidR="00064D1D">
              <w:t xml:space="preserve"> (dB)</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D9DBD1" w14:textId="77777777" w:rsidR="001551B6" w:rsidRPr="001551B6" w:rsidRDefault="001551B6" w:rsidP="00064D1D">
            <w:pPr>
              <w:pStyle w:val="TAR"/>
            </w:pPr>
            <w:r w:rsidRPr="001551B6">
              <w:t>-9</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D2BC43" w14:textId="77777777" w:rsidR="001551B6" w:rsidRPr="001551B6" w:rsidRDefault="001551B6" w:rsidP="00064D1D">
            <w:pPr>
              <w:pStyle w:val="TAR"/>
            </w:pPr>
            <w:r w:rsidRPr="001551B6">
              <w:t>-3</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8D404A" w14:textId="77777777" w:rsidR="001551B6" w:rsidRPr="001551B6" w:rsidRDefault="001551B6" w:rsidP="00064D1D">
            <w:pPr>
              <w:pStyle w:val="TAR"/>
            </w:pPr>
            <w:r w:rsidRPr="001551B6">
              <w:t>-1</w:t>
            </w:r>
          </w:p>
        </w:tc>
        <w:tc>
          <w:tcPr>
            <w:tcW w:w="8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82A93" w14:textId="27C886D1" w:rsidR="001551B6" w:rsidRPr="001551B6" w:rsidRDefault="00064D1D" w:rsidP="00064D1D">
            <w:pPr>
              <w:pStyle w:val="TAR"/>
            </w:pPr>
            <w:r>
              <w:t>0</w:t>
            </w:r>
          </w:p>
        </w:tc>
      </w:tr>
    </w:tbl>
    <w:p w14:paraId="41F8D298" w14:textId="77777777" w:rsidR="001551B6" w:rsidRDefault="001551B6" w:rsidP="00FA2DA6"/>
    <w:p w14:paraId="4917B8DC" w14:textId="64E76FFC" w:rsidR="002F070E" w:rsidRDefault="002F070E" w:rsidP="002F070E">
      <w:pPr>
        <w:pStyle w:val="Observation"/>
      </w:pPr>
      <w:bookmarkStart w:id="29" w:name="_Toc181787026"/>
      <w:bookmarkStart w:id="30" w:name="_Toc181793420"/>
      <w:bookmarkStart w:id="31" w:name="_Toc181793431"/>
      <w:bookmarkStart w:id="32" w:name="_Toc181793472"/>
      <w:r>
        <w:t>Observation 2:</w:t>
      </w:r>
      <w:r>
        <w:tab/>
      </w:r>
      <w:r w:rsidR="002E0BE8">
        <w:t xml:space="preserve">Based on the TDD mode pattern parameters under consideration in RAN1, there is an overall processing loss of up to 9 dB relative to the NB-IoT baseline assumptions of </w:t>
      </w:r>
      <w:r w:rsidR="00185CC9">
        <w:t xml:space="preserve">NB-RS available for </w:t>
      </w:r>
      <w:r w:rsidR="002E0BE8">
        <w:t>frequency error correction</w:t>
      </w:r>
      <w:bookmarkEnd w:id="29"/>
      <w:r w:rsidR="00655434">
        <w:t>.</w:t>
      </w:r>
      <w:bookmarkEnd w:id="30"/>
      <w:bookmarkEnd w:id="31"/>
      <w:bookmarkEnd w:id="32"/>
    </w:p>
    <w:p w14:paraId="2E1BAF75" w14:textId="77777777" w:rsidR="002F070E" w:rsidRDefault="002F070E" w:rsidP="002F070E"/>
    <w:p w14:paraId="063A33B7" w14:textId="07350814" w:rsidR="004A34DE" w:rsidRDefault="00C55E35" w:rsidP="00C55E35">
      <w:r>
        <w:t xml:space="preserve">In summary, as we compare the parameters under consideration for the TDD mode pattern to the assumptions based on which the NB-IoT UL compensation gaps are specified, </w:t>
      </w:r>
      <w:r w:rsidRPr="00C55E35">
        <w:t xml:space="preserve">all options have fewer DL subframes than agreed for NB-IoT, and the impact on </w:t>
      </w:r>
      <w:r>
        <w:t>frequency offset</w:t>
      </w:r>
      <w:r w:rsidRPr="00C55E35">
        <w:t xml:space="preserve"> estimation accuracy should be investigated</w:t>
      </w:r>
      <w:r>
        <w:t xml:space="preserve"> to assist RAN1 in their effort to define the TDD mode pattern parameters.</w:t>
      </w:r>
    </w:p>
    <w:p w14:paraId="0E4C7C52" w14:textId="77777777" w:rsidR="00B47712" w:rsidRDefault="00B47712" w:rsidP="00FA2DA6"/>
    <w:p w14:paraId="64FB3F49" w14:textId="3CD20093" w:rsidR="001D2656" w:rsidRDefault="001D2656" w:rsidP="001D2656">
      <w:pPr>
        <w:pStyle w:val="Proposal"/>
      </w:pPr>
      <w:bookmarkStart w:id="33" w:name="_Toc166398331"/>
      <w:bookmarkStart w:id="34" w:name="_Toc166416642"/>
      <w:bookmarkStart w:id="35" w:name="_Toc166481681"/>
      <w:bookmarkStart w:id="36" w:name="_Toc169596373"/>
      <w:bookmarkStart w:id="37" w:name="_Toc169602500"/>
      <w:bookmarkStart w:id="38" w:name="_Toc169605854"/>
      <w:bookmarkStart w:id="39" w:name="_Toc169605883"/>
      <w:bookmarkStart w:id="40" w:name="_Toc169684457"/>
      <w:bookmarkStart w:id="41" w:name="_Toc169761064"/>
      <w:bookmarkStart w:id="42" w:name="_Toc175339915"/>
      <w:bookmarkStart w:id="43" w:name="_Toc176785981"/>
      <w:bookmarkStart w:id="44" w:name="_Toc176786148"/>
      <w:bookmarkStart w:id="45" w:name="_Toc176796200"/>
      <w:bookmarkStart w:id="46" w:name="_Toc176860127"/>
      <w:bookmarkStart w:id="47" w:name="_Toc176860136"/>
      <w:bookmarkStart w:id="48" w:name="_Toc176860244"/>
      <w:bookmarkStart w:id="49" w:name="_Toc176862009"/>
      <w:bookmarkStart w:id="50" w:name="_Toc176869518"/>
      <w:bookmarkStart w:id="51" w:name="_Toc177730127"/>
      <w:bookmarkStart w:id="52" w:name="_Toc177734298"/>
      <w:bookmarkStart w:id="53" w:name="_Toc178923905"/>
      <w:bookmarkStart w:id="54" w:name="_Toc178924038"/>
      <w:bookmarkStart w:id="55" w:name="_Toc181382169"/>
      <w:bookmarkStart w:id="56" w:name="_Toc181708566"/>
      <w:bookmarkStart w:id="57" w:name="_Toc181787027"/>
      <w:bookmarkStart w:id="58" w:name="_Toc181793421"/>
      <w:bookmarkStart w:id="59" w:name="_Toc181793432"/>
      <w:bookmarkStart w:id="60" w:name="_Toc181793473"/>
      <w:r>
        <w:lastRenderedPageBreak/>
        <w:t>Proposal 1:</w:t>
      </w:r>
      <w:r>
        <w:tab/>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C55E35" w:rsidRPr="00C55E35">
        <w:t xml:space="preserve">RAN4 should perform the related investigations and inform RAN1 about the impact of </w:t>
      </w:r>
      <w:r w:rsidR="00C55E35">
        <w:t xml:space="preserve">the TDD mode </w:t>
      </w:r>
      <w:r w:rsidR="00C55E35" w:rsidRPr="00C55E35">
        <w:t>frame structure parameters on the</w:t>
      </w:r>
      <w:r w:rsidR="00C55E35">
        <w:t xml:space="preserve"> IoT NTN</w:t>
      </w:r>
      <w:r w:rsidR="00C55E35" w:rsidRPr="00C55E35">
        <w:t xml:space="preserve"> frequency error requirement</w:t>
      </w:r>
      <w:r w:rsidR="00C55E35">
        <w:t>.</w:t>
      </w:r>
      <w:bookmarkEnd w:id="57"/>
      <w:bookmarkEnd w:id="58"/>
      <w:bookmarkEnd w:id="59"/>
      <w:bookmarkEnd w:id="60"/>
    </w:p>
    <w:p w14:paraId="19A2F478" w14:textId="5F6CD3FA" w:rsidR="00A86361" w:rsidRPr="00C55E35" w:rsidRDefault="00A86361" w:rsidP="00C55E35"/>
    <w:p w14:paraId="34C99636" w14:textId="55257915" w:rsidR="008E7986" w:rsidRDefault="008E7986" w:rsidP="008E7986">
      <w:pPr>
        <w:pStyle w:val="Heading1"/>
      </w:pPr>
      <w:r>
        <w:t>3</w:t>
      </w:r>
      <w:r>
        <w:tab/>
        <w:t>Conclusions</w:t>
      </w:r>
    </w:p>
    <w:p w14:paraId="63127551" w14:textId="5A696824" w:rsidR="00B324CF" w:rsidRDefault="00B324CF" w:rsidP="00B324CF">
      <w:r>
        <w:t>This contribution focuses on the impact of the downlink/uplink pattern under discussion in RAN1 on the frequency error RF requirement with the following observations and proposals:</w:t>
      </w:r>
    </w:p>
    <w:p w14:paraId="14619145" w14:textId="77777777" w:rsidR="00E62B11" w:rsidRDefault="00E62B11" w:rsidP="00E72324"/>
    <w:p w14:paraId="5D63ED79" w14:textId="77777777" w:rsidR="00191376" w:rsidRDefault="00F62AEB">
      <w:pPr>
        <w:pStyle w:val="TOC1"/>
        <w:rPr>
          <w:rFonts w:asciiTheme="minorHAnsi" w:eastAsiaTheme="minorEastAsia" w:hAnsiTheme="minorHAnsi" w:cstheme="minorBidi"/>
          <w:b w:val="0"/>
          <w:bCs w:val="0"/>
          <w:noProof/>
          <w:kern w:val="2"/>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191376">
        <w:rPr>
          <w:noProof/>
        </w:rPr>
        <w:t>Observation 1:</w:t>
      </w:r>
      <w:r w:rsidR="00191376">
        <w:rPr>
          <w:rFonts w:asciiTheme="minorHAnsi" w:eastAsiaTheme="minorEastAsia" w:hAnsiTheme="minorHAnsi" w:cstheme="minorBidi"/>
          <w:b w:val="0"/>
          <w:bCs w:val="0"/>
          <w:noProof/>
          <w:kern w:val="2"/>
          <w14:ligatures w14:val="standardContextual"/>
        </w:rPr>
        <w:tab/>
      </w:r>
      <w:r w:rsidR="00191376">
        <w:rPr>
          <w:noProof/>
        </w:rPr>
        <w:t>Based on the assumption of the frequency drift of a low-cost oscillator of 1 ppm per second and f &gt; 1 GHz, the UE may need to correct frequency errors in the range of 0.16 to 0.182 ppm within the DL period ranging from 8 to 20 subframes, depending on the UL/DL pattern selected.</w:t>
      </w:r>
    </w:p>
    <w:p w14:paraId="5D9A201C" w14:textId="77777777" w:rsidR="00191376" w:rsidRDefault="00191376">
      <w:pPr>
        <w:pStyle w:val="TOC1"/>
        <w:rPr>
          <w:rFonts w:asciiTheme="minorHAnsi" w:eastAsiaTheme="minorEastAsia" w:hAnsiTheme="minorHAnsi" w:cstheme="minorBidi"/>
          <w:b w:val="0"/>
          <w:bCs w:val="0"/>
          <w:noProof/>
          <w:kern w:val="2"/>
          <w14:ligatures w14:val="standardContextual"/>
        </w:rPr>
      </w:pPr>
      <w:r>
        <w:rPr>
          <w:noProof/>
        </w:rPr>
        <w:t>Observation 2:</w:t>
      </w:r>
      <w:r>
        <w:rPr>
          <w:rFonts w:asciiTheme="minorHAnsi" w:eastAsiaTheme="minorEastAsia" w:hAnsiTheme="minorHAnsi" w:cstheme="minorBidi"/>
          <w:b w:val="0"/>
          <w:bCs w:val="0"/>
          <w:noProof/>
          <w:kern w:val="2"/>
          <w14:ligatures w14:val="standardContextual"/>
        </w:rPr>
        <w:tab/>
      </w:r>
      <w:r>
        <w:rPr>
          <w:noProof/>
        </w:rPr>
        <w:t>Based on the TDD mode pattern parameters under consideration in RAN1, there is an overall processing loss of up to 9 dB relative to the NB-IoT baseline assumptions of NB-RS available for frequency error correction.</w:t>
      </w:r>
    </w:p>
    <w:p w14:paraId="6F3027FC" w14:textId="7CCEB440" w:rsidR="00BA300B" w:rsidRDefault="00F62AEB" w:rsidP="00E72324">
      <w:r>
        <w:rPr>
          <w:rFonts w:asciiTheme="minorHAnsi" w:hAnsiTheme="minorHAnsi"/>
          <w:bCs/>
        </w:rPr>
        <w:fldChar w:fldCharType="end"/>
      </w:r>
    </w:p>
    <w:p w14:paraId="0AFE19BD" w14:textId="77777777" w:rsidR="00191376" w:rsidRDefault="0062595A">
      <w:pPr>
        <w:pStyle w:val="TOC1"/>
        <w:rPr>
          <w:rFonts w:asciiTheme="minorHAnsi" w:eastAsiaTheme="minorEastAsia" w:hAnsiTheme="minorHAnsi" w:cstheme="minorBidi"/>
          <w:b w:val="0"/>
          <w:bCs w:val="0"/>
          <w:noProof/>
          <w:kern w:val="2"/>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191376">
        <w:rPr>
          <w:noProof/>
        </w:rPr>
        <w:t>Proposal 1:</w:t>
      </w:r>
      <w:r w:rsidR="00191376">
        <w:rPr>
          <w:rFonts w:asciiTheme="minorHAnsi" w:eastAsiaTheme="minorEastAsia" w:hAnsiTheme="minorHAnsi" w:cstheme="minorBidi"/>
          <w:b w:val="0"/>
          <w:bCs w:val="0"/>
          <w:noProof/>
          <w:kern w:val="2"/>
          <w14:ligatures w14:val="standardContextual"/>
        </w:rPr>
        <w:tab/>
      </w:r>
      <w:r w:rsidR="00191376">
        <w:rPr>
          <w:noProof/>
        </w:rPr>
        <w:t>RAN4 should perform the related investigations and inform RAN1 about the impact of the TDD mode frame structure parameters on the IoT NTN frequency error requirement.</w:t>
      </w:r>
    </w:p>
    <w:p w14:paraId="05CC6F0A" w14:textId="512E2F37" w:rsidR="005E69AE" w:rsidRDefault="0062595A" w:rsidP="00133E65">
      <w:pPr>
        <w:rPr>
          <w:b/>
          <w:bCs/>
        </w:rPr>
      </w:pPr>
      <w:r>
        <w:rPr>
          <w:b/>
          <w:bCs/>
        </w:rPr>
        <w:fldChar w:fldCharType="end"/>
      </w:r>
    </w:p>
    <w:p w14:paraId="5D2DDC34" w14:textId="77777777" w:rsidR="005E69AE" w:rsidRDefault="005E69AE" w:rsidP="005E69AE">
      <w:pPr>
        <w:pStyle w:val="Heading1"/>
      </w:pPr>
      <w:r>
        <w:t>4</w:t>
      </w:r>
      <w:r>
        <w:tab/>
        <w:t>References</w:t>
      </w:r>
    </w:p>
    <w:p w14:paraId="21217012" w14:textId="54068B98" w:rsidR="00EB3541" w:rsidRDefault="00EF7385" w:rsidP="00D31A42">
      <w:pPr>
        <w:pStyle w:val="EX"/>
      </w:pPr>
      <w:bookmarkStart w:id="61" w:name="_Ref181708017"/>
      <w:bookmarkEnd w:id="0"/>
      <w:r w:rsidRPr="00EF7385">
        <w:t>RP-242415</w:t>
      </w:r>
      <w:r>
        <w:t>, “</w:t>
      </w:r>
      <w:r w:rsidRPr="00EF7385">
        <w:t>New WID on introduction of IoT-NTN TDD mode</w:t>
      </w:r>
      <w:r>
        <w:t>,” 3GPP RAN #105, September 2024</w:t>
      </w:r>
      <w:bookmarkEnd w:id="61"/>
    </w:p>
    <w:p w14:paraId="46D34CA7" w14:textId="645A752F" w:rsidR="00EF7385" w:rsidRDefault="00EF7385" w:rsidP="00D31A42">
      <w:pPr>
        <w:pStyle w:val="EX"/>
      </w:pPr>
      <w:bookmarkStart w:id="62" w:name="_Ref181708140"/>
      <w:r w:rsidRPr="00EF7385">
        <w:t>R1-2408273</w:t>
      </w:r>
      <w:r>
        <w:t>, “</w:t>
      </w:r>
      <w:r w:rsidRPr="00EF7385">
        <w:t>Work plan for New WID on introduction of IoT-NTN TDD mode</w:t>
      </w:r>
      <w:r>
        <w:t>,” Iridium, 3GPP RAN1 #118bis, October 2024</w:t>
      </w:r>
      <w:bookmarkEnd w:id="62"/>
    </w:p>
    <w:p w14:paraId="4929094F" w14:textId="2052F303" w:rsidR="00EF7385" w:rsidRDefault="00EF7385" w:rsidP="00D31A42">
      <w:pPr>
        <w:pStyle w:val="EX"/>
      </w:pPr>
      <w:bookmarkStart w:id="63" w:name="_Ref181708392"/>
      <w:r w:rsidRPr="00EF7385">
        <w:t>R1-2409039</w:t>
      </w:r>
      <w:r>
        <w:t>, “</w:t>
      </w:r>
      <w:r w:rsidRPr="00EF7385">
        <w:t>Feature lead summary #2 on IoT-NTN TDD mode</w:t>
      </w:r>
      <w:r>
        <w:t>,” 3GPP RAN1 #118bis, October 2024</w:t>
      </w:r>
      <w:bookmarkEnd w:id="63"/>
    </w:p>
    <w:p w14:paraId="4D196BDE" w14:textId="41209252" w:rsidR="00D032CE" w:rsidRDefault="00D032CE" w:rsidP="00D31A42">
      <w:pPr>
        <w:pStyle w:val="EX"/>
      </w:pPr>
      <w:bookmarkStart w:id="64" w:name="_Ref181777733"/>
      <w:r w:rsidRPr="00D032CE">
        <w:t>R4-163255</w:t>
      </w:r>
      <w:r>
        <w:t>, “</w:t>
      </w:r>
      <w:r w:rsidRPr="00D032CE">
        <w:t>Simulation results of UCG parameters for NB-IoT</w:t>
      </w:r>
      <w:r>
        <w:t>,” Intel Corporation, 3GPP RAN4 #79, May 2016</w:t>
      </w:r>
      <w:bookmarkEnd w:id="64"/>
    </w:p>
    <w:p w14:paraId="6C8E0E8F" w14:textId="7B8A78FF" w:rsidR="00D032CE" w:rsidRDefault="00D032CE" w:rsidP="00D032CE">
      <w:pPr>
        <w:pStyle w:val="EX"/>
      </w:pPr>
      <w:bookmarkStart w:id="65" w:name="_Ref181777934"/>
      <w:r w:rsidRPr="00D032CE">
        <w:t>R4-164459</w:t>
      </w:r>
      <w:r>
        <w:t>, “</w:t>
      </w:r>
      <w:r w:rsidRPr="00D032CE">
        <w:t>Response to LS on uplink transmission gap in NB-IoT</w:t>
      </w:r>
      <w:r>
        <w:t>,” 3GPP RAN4 #79, May 2016</w:t>
      </w:r>
      <w:bookmarkEnd w:id="65"/>
    </w:p>
    <w:p w14:paraId="563C00F5" w14:textId="432D9128" w:rsidR="00D032CE" w:rsidRDefault="00D032CE" w:rsidP="00D032CE">
      <w:pPr>
        <w:pStyle w:val="EX"/>
      </w:pPr>
      <w:bookmarkStart w:id="66" w:name="_Ref181777942"/>
      <w:r w:rsidRPr="00D032CE">
        <w:t>R1-166023</w:t>
      </w:r>
      <w:r>
        <w:t>, “</w:t>
      </w:r>
      <w:r w:rsidRPr="00D032CE">
        <w:t>WF on UL gaps for NB-IoT</w:t>
      </w:r>
      <w:r>
        <w:t xml:space="preserve">,” </w:t>
      </w:r>
      <w:r w:rsidRPr="00D032CE">
        <w:t>Huawei, HiSilicon, CATT, Ericsson, Intel, MediaTek, Nokia, Samsung, Sony, u-blox, Vodafone, ZTE, Nubia Technologies</w:t>
      </w:r>
      <w:r>
        <w:t>, 3GPP RAN1 #84bis, May 2016</w:t>
      </w:r>
      <w:bookmarkEnd w:id="66"/>
    </w:p>
    <w:p w14:paraId="5E92404E" w14:textId="7C9D4FD6" w:rsidR="00F239EA" w:rsidRDefault="00F239EA" w:rsidP="00D032CE">
      <w:pPr>
        <w:pStyle w:val="EX"/>
      </w:pPr>
      <w:bookmarkStart w:id="67" w:name="_Ref181793484"/>
      <w:bookmarkStart w:id="68" w:name="_Ref181779185"/>
      <w:r>
        <w:t xml:space="preserve">TS36.101, “E-UTRA: </w:t>
      </w:r>
      <w:r w:rsidRPr="00F239EA">
        <w:t>User Equipment (UE) radio transmission and reception</w:t>
      </w:r>
      <w:r>
        <w:t>”</w:t>
      </w:r>
      <w:bookmarkEnd w:id="67"/>
    </w:p>
    <w:p w14:paraId="519FEE4E" w14:textId="77777777" w:rsidR="003863C3" w:rsidRDefault="003863C3" w:rsidP="003863C3">
      <w:pPr>
        <w:pStyle w:val="EX"/>
      </w:pPr>
      <w:bookmarkStart w:id="69" w:name="_Ref181793408"/>
      <w:r>
        <w:t xml:space="preserve">TS36.211, “E-UTRA: </w:t>
      </w:r>
      <w:r w:rsidRPr="00CD05EC">
        <w:t>Physical channels and modulation</w:t>
      </w:r>
      <w:r>
        <w:t>”</w:t>
      </w:r>
      <w:bookmarkEnd w:id="69"/>
    </w:p>
    <w:bookmarkEnd w:id="68"/>
    <w:p w14:paraId="74B8E26E" w14:textId="77777777" w:rsidR="00712745" w:rsidRDefault="00712745" w:rsidP="007532BB">
      <w:pPr>
        <w:pStyle w:val="EX"/>
        <w:numPr>
          <w:ilvl w:val="0"/>
          <w:numId w:val="0"/>
        </w:numPr>
      </w:pPr>
    </w:p>
    <w:sectPr w:rsidR="00712745" w:rsidSect="008802E3">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CD95B" w14:textId="77777777" w:rsidR="006D3D6B" w:rsidRDefault="006D3D6B">
      <w:r>
        <w:separator/>
      </w:r>
    </w:p>
  </w:endnote>
  <w:endnote w:type="continuationSeparator" w:id="0">
    <w:p w14:paraId="22D1D570" w14:textId="77777777" w:rsidR="006D3D6B" w:rsidRDefault="006D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B523F0" w14:textId="77777777" w:rsidR="006D3D6B" w:rsidRDefault="006D3D6B">
      <w:r>
        <w:separator/>
      </w:r>
    </w:p>
  </w:footnote>
  <w:footnote w:type="continuationSeparator" w:id="0">
    <w:p w14:paraId="4A66091E" w14:textId="77777777" w:rsidR="006D3D6B" w:rsidRDefault="006D3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A82524"/>
    <w:multiLevelType w:val="multilevel"/>
    <w:tmpl w:val="204A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F11297"/>
    <w:multiLevelType w:val="multilevel"/>
    <w:tmpl w:val="D94C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84F417F"/>
    <w:multiLevelType w:val="multilevel"/>
    <w:tmpl w:val="BD74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145908"/>
    <w:multiLevelType w:val="multilevel"/>
    <w:tmpl w:val="AB2C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FA63BB8"/>
    <w:multiLevelType w:val="multilevel"/>
    <w:tmpl w:val="82104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9377DE"/>
    <w:multiLevelType w:val="multilevel"/>
    <w:tmpl w:val="B898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8C930B2"/>
    <w:multiLevelType w:val="multilevel"/>
    <w:tmpl w:val="C9B8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0E2EA6"/>
    <w:multiLevelType w:val="multilevel"/>
    <w:tmpl w:val="8F9E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17"/>
  </w:num>
  <w:num w:numId="5" w16cid:durableId="1192574548">
    <w:abstractNumId w:val="4"/>
  </w:num>
  <w:num w:numId="6" w16cid:durableId="1905604073">
    <w:abstractNumId w:val="4"/>
  </w:num>
  <w:num w:numId="7" w16cid:durableId="2038382258">
    <w:abstractNumId w:val="9"/>
  </w:num>
  <w:num w:numId="8" w16cid:durableId="1769497740">
    <w:abstractNumId w:val="6"/>
  </w:num>
  <w:num w:numId="9" w16cid:durableId="2000189367">
    <w:abstractNumId w:val="7"/>
  </w:num>
  <w:num w:numId="10" w16cid:durableId="1104038683">
    <w:abstractNumId w:val="5"/>
  </w:num>
  <w:num w:numId="11" w16cid:durableId="1742098279">
    <w:abstractNumId w:val="3"/>
  </w:num>
  <w:num w:numId="12" w16cid:durableId="433214944">
    <w:abstractNumId w:val="14"/>
  </w:num>
  <w:num w:numId="13" w16cid:durableId="1230337134">
    <w:abstractNumId w:val="10"/>
  </w:num>
  <w:num w:numId="14" w16cid:durableId="533883566">
    <w:abstractNumId w:val="16"/>
  </w:num>
  <w:num w:numId="15" w16cid:durableId="1792623108">
    <w:abstractNumId w:val="18"/>
  </w:num>
  <w:num w:numId="16" w16cid:durableId="1007758150">
    <w:abstractNumId w:val="11"/>
  </w:num>
  <w:num w:numId="17" w16cid:durableId="1761288391">
    <w:abstractNumId w:val="13"/>
  </w:num>
  <w:num w:numId="18" w16cid:durableId="1433210575">
    <w:abstractNumId w:val="8"/>
  </w:num>
  <w:num w:numId="19" w16cid:durableId="1588076212">
    <w:abstractNumId w:val="1"/>
  </w:num>
  <w:num w:numId="20" w16cid:durableId="1905216992">
    <w:abstractNumId w:val="12"/>
  </w:num>
  <w:num w:numId="21" w16cid:durableId="5361158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18"/>
    <w:rsid w:val="000105BD"/>
    <w:rsid w:val="00011121"/>
    <w:rsid w:val="00012280"/>
    <w:rsid w:val="000259B7"/>
    <w:rsid w:val="000268F5"/>
    <w:rsid w:val="00031493"/>
    <w:rsid w:val="00033397"/>
    <w:rsid w:val="00040095"/>
    <w:rsid w:val="00044C77"/>
    <w:rsid w:val="00045D99"/>
    <w:rsid w:val="00051834"/>
    <w:rsid w:val="00054A22"/>
    <w:rsid w:val="00062023"/>
    <w:rsid w:val="00063119"/>
    <w:rsid w:val="00064D1D"/>
    <w:rsid w:val="000655A6"/>
    <w:rsid w:val="00066061"/>
    <w:rsid w:val="000670D4"/>
    <w:rsid w:val="0007176B"/>
    <w:rsid w:val="0007201D"/>
    <w:rsid w:val="00074CEA"/>
    <w:rsid w:val="00080512"/>
    <w:rsid w:val="0008084C"/>
    <w:rsid w:val="00081B08"/>
    <w:rsid w:val="0008335B"/>
    <w:rsid w:val="000843A6"/>
    <w:rsid w:val="00085733"/>
    <w:rsid w:val="00097E6C"/>
    <w:rsid w:val="000A21CD"/>
    <w:rsid w:val="000A365D"/>
    <w:rsid w:val="000A68F3"/>
    <w:rsid w:val="000B4768"/>
    <w:rsid w:val="000B5595"/>
    <w:rsid w:val="000C0451"/>
    <w:rsid w:val="000C0B58"/>
    <w:rsid w:val="000C1F88"/>
    <w:rsid w:val="000C47C3"/>
    <w:rsid w:val="000D3182"/>
    <w:rsid w:val="000D3B77"/>
    <w:rsid w:val="000D58AB"/>
    <w:rsid w:val="000D65A5"/>
    <w:rsid w:val="000E10D3"/>
    <w:rsid w:val="000E12C4"/>
    <w:rsid w:val="000E28C0"/>
    <w:rsid w:val="000F0A25"/>
    <w:rsid w:val="00104BC6"/>
    <w:rsid w:val="00110964"/>
    <w:rsid w:val="001126B0"/>
    <w:rsid w:val="00114747"/>
    <w:rsid w:val="00114E2C"/>
    <w:rsid w:val="001159BB"/>
    <w:rsid w:val="001259FE"/>
    <w:rsid w:val="001323A5"/>
    <w:rsid w:val="00132992"/>
    <w:rsid w:val="00133525"/>
    <w:rsid w:val="00133E65"/>
    <w:rsid w:val="00134DA3"/>
    <w:rsid w:val="00143EF9"/>
    <w:rsid w:val="001551B6"/>
    <w:rsid w:val="00160EE7"/>
    <w:rsid w:val="00165CF6"/>
    <w:rsid w:val="001766D3"/>
    <w:rsid w:val="00185CC9"/>
    <w:rsid w:val="00191376"/>
    <w:rsid w:val="0019154C"/>
    <w:rsid w:val="00193F4F"/>
    <w:rsid w:val="001953CF"/>
    <w:rsid w:val="001A359A"/>
    <w:rsid w:val="001A4C42"/>
    <w:rsid w:val="001B4773"/>
    <w:rsid w:val="001B6FC3"/>
    <w:rsid w:val="001B76CE"/>
    <w:rsid w:val="001C21C3"/>
    <w:rsid w:val="001C26A4"/>
    <w:rsid w:val="001C7D03"/>
    <w:rsid w:val="001D02C2"/>
    <w:rsid w:val="001D2656"/>
    <w:rsid w:val="001E224D"/>
    <w:rsid w:val="001F0C1D"/>
    <w:rsid w:val="001F1132"/>
    <w:rsid w:val="001F168B"/>
    <w:rsid w:val="001F218F"/>
    <w:rsid w:val="001F3365"/>
    <w:rsid w:val="001F3CDB"/>
    <w:rsid w:val="001F4211"/>
    <w:rsid w:val="001F50B2"/>
    <w:rsid w:val="001F5D3B"/>
    <w:rsid w:val="001F718D"/>
    <w:rsid w:val="002121CB"/>
    <w:rsid w:val="00216D9E"/>
    <w:rsid w:val="00223648"/>
    <w:rsid w:val="002245C7"/>
    <w:rsid w:val="00226AF4"/>
    <w:rsid w:val="002347A2"/>
    <w:rsid w:val="0023580B"/>
    <w:rsid w:val="00237302"/>
    <w:rsid w:val="00240350"/>
    <w:rsid w:val="002430A9"/>
    <w:rsid w:val="00247926"/>
    <w:rsid w:val="002503B1"/>
    <w:rsid w:val="00250438"/>
    <w:rsid w:val="00250840"/>
    <w:rsid w:val="0025085C"/>
    <w:rsid w:val="00252FA7"/>
    <w:rsid w:val="00260711"/>
    <w:rsid w:val="00266BAF"/>
    <w:rsid w:val="002675F0"/>
    <w:rsid w:val="0027230C"/>
    <w:rsid w:val="002742B7"/>
    <w:rsid w:val="00276EE4"/>
    <w:rsid w:val="00281076"/>
    <w:rsid w:val="002824FA"/>
    <w:rsid w:val="00284DE9"/>
    <w:rsid w:val="002B6339"/>
    <w:rsid w:val="002B6683"/>
    <w:rsid w:val="002B746E"/>
    <w:rsid w:val="002C006F"/>
    <w:rsid w:val="002C19AC"/>
    <w:rsid w:val="002C72B7"/>
    <w:rsid w:val="002D1FCD"/>
    <w:rsid w:val="002D3719"/>
    <w:rsid w:val="002E00EE"/>
    <w:rsid w:val="002E0BE8"/>
    <w:rsid w:val="002E593D"/>
    <w:rsid w:val="002F070E"/>
    <w:rsid w:val="002F299E"/>
    <w:rsid w:val="002F4E91"/>
    <w:rsid w:val="00300A53"/>
    <w:rsid w:val="00305FEF"/>
    <w:rsid w:val="00312DEA"/>
    <w:rsid w:val="0031479B"/>
    <w:rsid w:val="003172DC"/>
    <w:rsid w:val="003204DB"/>
    <w:rsid w:val="00331BED"/>
    <w:rsid w:val="0034052F"/>
    <w:rsid w:val="00342E81"/>
    <w:rsid w:val="00350764"/>
    <w:rsid w:val="0035462D"/>
    <w:rsid w:val="00361072"/>
    <w:rsid w:val="00363D00"/>
    <w:rsid w:val="00364C8A"/>
    <w:rsid w:val="00367F9D"/>
    <w:rsid w:val="003706D7"/>
    <w:rsid w:val="003765B8"/>
    <w:rsid w:val="003863C3"/>
    <w:rsid w:val="00391DC4"/>
    <w:rsid w:val="00393691"/>
    <w:rsid w:val="003A0483"/>
    <w:rsid w:val="003A0937"/>
    <w:rsid w:val="003A1985"/>
    <w:rsid w:val="003B4BFB"/>
    <w:rsid w:val="003C3971"/>
    <w:rsid w:val="003C39A8"/>
    <w:rsid w:val="003D0304"/>
    <w:rsid w:val="003D0D52"/>
    <w:rsid w:val="003D74EE"/>
    <w:rsid w:val="003E0E54"/>
    <w:rsid w:val="003E4D72"/>
    <w:rsid w:val="003E7753"/>
    <w:rsid w:val="003F2525"/>
    <w:rsid w:val="003F358A"/>
    <w:rsid w:val="00403B21"/>
    <w:rsid w:val="004044A1"/>
    <w:rsid w:val="0041077F"/>
    <w:rsid w:val="004139C9"/>
    <w:rsid w:val="00421E7F"/>
    <w:rsid w:val="00423334"/>
    <w:rsid w:val="004345EC"/>
    <w:rsid w:val="00454F91"/>
    <w:rsid w:val="00455317"/>
    <w:rsid w:val="0047244E"/>
    <w:rsid w:val="00473365"/>
    <w:rsid w:val="00476683"/>
    <w:rsid w:val="0048081E"/>
    <w:rsid w:val="004826A9"/>
    <w:rsid w:val="00485E70"/>
    <w:rsid w:val="004876E5"/>
    <w:rsid w:val="004945C5"/>
    <w:rsid w:val="004A34DE"/>
    <w:rsid w:val="004B5348"/>
    <w:rsid w:val="004C1601"/>
    <w:rsid w:val="004C50CA"/>
    <w:rsid w:val="004C7C6E"/>
    <w:rsid w:val="004D3578"/>
    <w:rsid w:val="004D4DFC"/>
    <w:rsid w:val="004D7261"/>
    <w:rsid w:val="004E213A"/>
    <w:rsid w:val="004E2C5E"/>
    <w:rsid w:val="004E4D44"/>
    <w:rsid w:val="004E5D9E"/>
    <w:rsid w:val="004F0988"/>
    <w:rsid w:val="004F3340"/>
    <w:rsid w:val="004F3E3D"/>
    <w:rsid w:val="00516D01"/>
    <w:rsid w:val="00523E02"/>
    <w:rsid w:val="005246D2"/>
    <w:rsid w:val="00531A1A"/>
    <w:rsid w:val="0053388B"/>
    <w:rsid w:val="00535773"/>
    <w:rsid w:val="00543E6C"/>
    <w:rsid w:val="00565087"/>
    <w:rsid w:val="00572D39"/>
    <w:rsid w:val="00572E14"/>
    <w:rsid w:val="00576597"/>
    <w:rsid w:val="00576CA3"/>
    <w:rsid w:val="00576E5E"/>
    <w:rsid w:val="00580008"/>
    <w:rsid w:val="005826EE"/>
    <w:rsid w:val="005846D8"/>
    <w:rsid w:val="00595C50"/>
    <w:rsid w:val="005973BE"/>
    <w:rsid w:val="005A5986"/>
    <w:rsid w:val="005B227B"/>
    <w:rsid w:val="005B2962"/>
    <w:rsid w:val="005C2B04"/>
    <w:rsid w:val="005C2BA3"/>
    <w:rsid w:val="005C5ADE"/>
    <w:rsid w:val="005D2E01"/>
    <w:rsid w:val="005D502E"/>
    <w:rsid w:val="005D6137"/>
    <w:rsid w:val="005D7526"/>
    <w:rsid w:val="005E4C3B"/>
    <w:rsid w:val="005E69AE"/>
    <w:rsid w:val="00601D65"/>
    <w:rsid w:val="00602AEA"/>
    <w:rsid w:val="00603E77"/>
    <w:rsid w:val="00607E3C"/>
    <w:rsid w:val="00614FDF"/>
    <w:rsid w:val="0062176D"/>
    <w:rsid w:val="006246A7"/>
    <w:rsid w:val="0062595A"/>
    <w:rsid w:val="0063010D"/>
    <w:rsid w:val="00632CB1"/>
    <w:rsid w:val="0063543D"/>
    <w:rsid w:val="006429D4"/>
    <w:rsid w:val="00646D61"/>
    <w:rsid w:val="00647114"/>
    <w:rsid w:val="006517F7"/>
    <w:rsid w:val="00653558"/>
    <w:rsid w:val="00655434"/>
    <w:rsid w:val="00673DE7"/>
    <w:rsid w:val="00677D9D"/>
    <w:rsid w:val="006969F6"/>
    <w:rsid w:val="006A1063"/>
    <w:rsid w:val="006A323F"/>
    <w:rsid w:val="006A3823"/>
    <w:rsid w:val="006B211F"/>
    <w:rsid w:val="006B30D0"/>
    <w:rsid w:val="006B7C36"/>
    <w:rsid w:val="006C3D95"/>
    <w:rsid w:val="006C6E03"/>
    <w:rsid w:val="006D2549"/>
    <w:rsid w:val="006D3D6B"/>
    <w:rsid w:val="006D413C"/>
    <w:rsid w:val="006E4F50"/>
    <w:rsid w:val="006E5C86"/>
    <w:rsid w:val="006F150A"/>
    <w:rsid w:val="0070457A"/>
    <w:rsid w:val="00712745"/>
    <w:rsid w:val="00713C44"/>
    <w:rsid w:val="00715BB8"/>
    <w:rsid w:val="00717E22"/>
    <w:rsid w:val="0072437D"/>
    <w:rsid w:val="00734A5B"/>
    <w:rsid w:val="007359BB"/>
    <w:rsid w:val="0074026F"/>
    <w:rsid w:val="007429F6"/>
    <w:rsid w:val="00744E76"/>
    <w:rsid w:val="007520CC"/>
    <w:rsid w:val="00752198"/>
    <w:rsid w:val="007532BB"/>
    <w:rsid w:val="00753881"/>
    <w:rsid w:val="0076010A"/>
    <w:rsid w:val="007703F9"/>
    <w:rsid w:val="00770FE4"/>
    <w:rsid w:val="00773AF1"/>
    <w:rsid w:val="00774DA4"/>
    <w:rsid w:val="00775E0B"/>
    <w:rsid w:val="00781F0F"/>
    <w:rsid w:val="00782CA3"/>
    <w:rsid w:val="00783310"/>
    <w:rsid w:val="007853FE"/>
    <w:rsid w:val="007932AB"/>
    <w:rsid w:val="00793DFD"/>
    <w:rsid w:val="00795E04"/>
    <w:rsid w:val="007A1001"/>
    <w:rsid w:val="007A1B35"/>
    <w:rsid w:val="007B600E"/>
    <w:rsid w:val="007C1B2D"/>
    <w:rsid w:val="007D3133"/>
    <w:rsid w:val="007D5E7C"/>
    <w:rsid w:val="007D7277"/>
    <w:rsid w:val="007F0F4A"/>
    <w:rsid w:val="007F71BD"/>
    <w:rsid w:val="008028A4"/>
    <w:rsid w:val="008029FB"/>
    <w:rsid w:val="008045FB"/>
    <w:rsid w:val="008055BA"/>
    <w:rsid w:val="00805845"/>
    <w:rsid w:val="00820B25"/>
    <w:rsid w:val="0082184D"/>
    <w:rsid w:val="00830747"/>
    <w:rsid w:val="00837927"/>
    <w:rsid w:val="008411FA"/>
    <w:rsid w:val="00842F69"/>
    <w:rsid w:val="00846DDF"/>
    <w:rsid w:val="00851510"/>
    <w:rsid w:val="008550A3"/>
    <w:rsid w:val="00863CB7"/>
    <w:rsid w:val="008768CA"/>
    <w:rsid w:val="008802E3"/>
    <w:rsid w:val="0088377F"/>
    <w:rsid w:val="0088539F"/>
    <w:rsid w:val="00886D2E"/>
    <w:rsid w:val="008A0399"/>
    <w:rsid w:val="008A0C67"/>
    <w:rsid w:val="008A3062"/>
    <w:rsid w:val="008C3440"/>
    <w:rsid w:val="008C384C"/>
    <w:rsid w:val="008C4AB1"/>
    <w:rsid w:val="008C4BB0"/>
    <w:rsid w:val="008D1FD6"/>
    <w:rsid w:val="008D28F9"/>
    <w:rsid w:val="008D6E18"/>
    <w:rsid w:val="008E2590"/>
    <w:rsid w:val="008E3475"/>
    <w:rsid w:val="008E5599"/>
    <w:rsid w:val="008E7986"/>
    <w:rsid w:val="009012B7"/>
    <w:rsid w:val="00901F92"/>
    <w:rsid w:val="0090271F"/>
    <w:rsid w:val="00902E23"/>
    <w:rsid w:val="009041DE"/>
    <w:rsid w:val="009114D7"/>
    <w:rsid w:val="0091348E"/>
    <w:rsid w:val="00917CCB"/>
    <w:rsid w:val="00930BCB"/>
    <w:rsid w:val="00932E3C"/>
    <w:rsid w:val="009357CC"/>
    <w:rsid w:val="00942EC2"/>
    <w:rsid w:val="00943B44"/>
    <w:rsid w:val="009553A4"/>
    <w:rsid w:val="00957D75"/>
    <w:rsid w:val="009739C3"/>
    <w:rsid w:val="009A42D2"/>
    <w:rsid w:val="009C41A6"/>
    <w:rsid w:val="009C50E3"/>
    <w:rsid w:val="009D30C3"/>
    <w:rsid w:val="009E5813"/>
    <w:rsid w:val="009E6799"/>
    <w:rsid w:val="009F0509"/>
    <w:rsid w:val="009F36E3"/>
    <w:rsid w:val="009F37B7"/>
    <w:rsid w:val="009F5E43"/>
    <w:rsid w:val="00A1026D"/>
    <w:rsid w:val="00A10F02"/>
    <w:rsid w:val="00A1266F"/>
    <w:rsid w:val="00A164B4"/>
    <w:rsid w:val="00A25141"/>
    <w:rsid w:val="00A26956"/>
    <w:rsid w:val="00A508D3"/>
    <w:rsid w:val="00A53724"/>
    <w:rsid w:val="00A61189"/>
    <w:rsid w:val="00A64EB5"/>
    <w:rsid w:val="00A71B14"/>
    <w:rsid w:val="00A73129"/>
    <w:rsid w:val="00A73EEF"/>
    <w:rsid w:val="00A77938"/>
    <w:rsid w:val="00A80C35"/>
    <w:rsid w:val="00A82346"/>
    <w:rsid w:val="00A86361"/>
    <w:rsid w:val="00A92BA1"/>
    <w:rsid w:val="00AA10FA"/>
    <w:rsid w:val="00AB778C"/>
    <w:rsid w:val="00AC6BC6"/>
    <w:rsid w:val="00AC7B14"/>
    <w:rsid w:val="00AD44FD"/>
    <w:rsid w:val="00AE0092"/>
    <w:rsid w:val="00AE11C6"/>
    <w:rsid w:val="00AE3797"/>
    <w:rsid w:val="00AE3D66"/>
    <w:rsid w:val="00AE747A"/>
    <w:rsid w:val="00AF3061"/>
    <w:rsid w:val="00AF6DE3"/>
    <w:rsid w:val="00B1077F"/>
    <w:rsid w:val="00B15449"/>
    <w:rsid w:val="00B235A5"/>
    <w:rsid w:val="00B249E4"/>
    <w:rsid w:val="00B324CF"/>
    <w:rsid w:val="00B3456D"/>
    <w:rsid w:val="00B4127F"/>
    <w:rsid w:val="00B43DE0"/>
    <w:rsid w:val="00B44626"/>
    <w:rsid w:val="00B47712"/>
    <w:rsid w:val="00B566E1"/>
    <w:rsid w:val="00B5775A"/>
    <w:rsid w:val="00B658F1"/>
    <w:rsid w:val="00B845A4"/>
    <w:rsid w:val="00B905E7"/>
    <w:rsid w:val="00B92E47"/>
    <w:rsid w:val="00B93086"/>
    <w:rsid w:val="00B93CC7"/>
    <w:rsid w:val="00B94943"/>
    <w:rsid w:val="00BA19ED"/>
    <w:rsid w:val="00BA1E65"/>
    <w:rsid w:val="00BA300B"/>
    <w:rsid w:val="00BA4B8D"/>
    <w:rsid w:val="00BB26AA"/>
    <w:rsid w:val="00BB5EFB"/>
    <w:rsid w:val="00BC0F7D"/>
    <w:rsid w:val="00BE3255"/>
    <w:rsid w:val="00BF128E"/>
    <w:rsid w:val="00BF1477"/>
    <w:rsid w:val="00C00627"/>
    <w:rsid w:val="00C07A7E"/>
    <w:rsid w:val="00C137D5"/>
    <w:rsid w:val="00C1496A"/>
    <w:rsid w:val="00C158E8"/>
    <w:rsid w:val="00C2295B"/>
    <w:rsid w:val="00C25A1A"/>
    <w:rsid w:val="00C33079"/>
    <w:rsid w:val="00C3449F"/>
    <w:rsid w:val="00C350AF"/>
    <w:rsid w:val="00C42C6D"/>
    <w:rsid w:val="00C45231"/>
    <w:rsid w:val="00C52F26"/>
    <w:rsid w:val="00C55E35"/>
    <w:rsid w:val="00C60FE5"/>
    <w:rsid w:val="00C66384"/>
    <w:rsid w:val="00C72833"/>
    <w:rsid w:val="00C73351"/>
    <w:rsid w:val="00C80F1D"/>
    <w:rsid w:val="00C85795"/>
    <w:rsid w:val="00C87106"/>
    <w:rsid w:val="00C93F40"/>
    <w:rsid w:val="00CA3D0C"/>
    <w:rsid w:val="00CA48AF"/>
    <w:rsid w:val="00CA6376"/>
    <w:rsid w:val="00CB6450"/>
    <w:rsid w:val="00CD05EC"/>
    <w:rsid w:val="00CD44B5"/>
    <w:rsid w:val="00CD6D99"/>
    <w:rsid w:val="00CF10AA"/>
    <w:rsid w:val="00CF20E3"/>
    <w:rsid w:val="00D032CE"/>
    <w:rsid w:val="00D053B7"/>
    <w:rsid w:val="00D309CC"/>
    <w:rsid w:val="00D31A42"/>
    <w:rsid w:val="00D46431"/>
    <w:rsid w:val="00D47AF8"/>
    <w:rsid w:val="00D534F3"/>
    <w:rsid w:val="00D56A52"/>
    <w:rsid w:val="00D57972"/>
    <w:rsid w:val="00D64C63"/>
    <w:rsid w:val="00D675A9"/>
    <w:rsid w:val="00D738D6"/>
    <w:rsid w:val="00D755EB"/>
    <w:rsid w:val="00D76CD8"/>
    <w:rsid w:val="00D87E00"/>
    <w:rsid w:val="00D9134D"/>
    <w:rsid w:val="00D91FA1"/>
    <w:rsid w:val="00D95D87"/>
    <w:rsid w:val="00DA7A03"/>
    <w:rsid w:val="00DB1818"/>
    <w:rsid w:val="00DB4EC1"/>
    <w:rsid w:val="00DC309B"/>
    <w:rsid w:val="00DC4DA2"/>
    <w:rsid w:val="00DC63AD"/>
    <w:rsid w:val="00DD3D99"/>
    <w:rsid w:val="00DD4C17"/>
    <w:rsid w:val="00DE2467"/>
    <w:rsid w:val="00DE2F7A"/>
    <w:rsid w:val="00DE6B29"/>
    <w:rsid w:val="00DE6E30"/>
    <w:rsid w:val="00DF1B20"/>
    <w:rsid w:val="00DF2B1F"/>
    <w:rsid w:val="00DF5490"/>
    <w:rsid w:val="00DF6189"/>
    <w:rsid w:val="00DF62CD"/>
    <w:rsid w:val="00DF76D5"/>
    <w:rsid w:val="00E16509"/>
    <w:rsid w:val="00E27935"/>
    <w:rsid w:val="00E3564C"/>
    <w:rsid w:val="00E41C05"/>
    <w:rsid w:val="00E44582"/>
    <w:rsid w:val="00E52814"/>
    <w:rsid w:val="00E5536B"/>
    <w:rsid w:val="00E62B11"/>
    <w:rsid w:val="00E72011"/>
    <w:rsid w:val="00E72324"/>
    <w:rsid w:val="00E72ABE"/>
    <w:rsid w:val="00E74724"/>
    <w:rsid w:val="00E74D24"/>
    <w:rsid w:val="00E77645"/>
    <w:rsid w:val="00E83A3D"/>
    <w:rsid w:val="00E90BC9"/>
    <w:rsid w:val="00EA0679"/>
    <w:rsid w:val="00EB3496"/>
    <w:rsid w:val="00EB3541"/>
    <w:rsid w:val="00EC4A25"/>
    <w:rsid w:val="00ED56EF"/>
    <w:rsid w:val="00EE4154"/>
    <w:rsid w:val="00EE4A4B"/>
    <w:rsid w:val="00EE5AA7"/>
    <w:rsid w:val="00EF0FA3"/>
    <w:rsid w:val="00EF7385"/>
    <w:rsid w:val="00EF7853"/>
    <w:rsid w:val="00F025A2"/>
    <w:rsid w:val="00F04712"/>
    <w:rsid w:val="00F10A39"/>
    <w:rsid w:val="00F21311"/>
    <w:rsid w:val="00F22EC7"/>
    <w:rsid w:val="00F23893"/>
    <w:rsid w:val="00F239EA"/>
    <w:rsid w:val="00F325C8"/>
    <w:rsid w:val="00F34522"/>
    <w:rsid w:val="00F40D2C"/>
    <w:rsid w:val="00F46202"/>
    <w:rsid w:val="00F56D37"/>
    <w:rsid w:val="00F62AEB"/>
    <w:rsid w:val="00F653B8"/>
    <w:rsid w:val="00F66D3E"/>
    <w:rsid w:val="00F66FDB"/>
    <w:rsid w:val="00F70647"/>
    <w:rsid w:val="00F726EF"/>
    <w:rsid w:val="00F74C09"/>
    <w:rsid w:val="00F85A09"/>
    <w:rsid w:val="00F85B81"/>
    <w:rsid w:val="00F914AB"/>
    <w:rsid w:val="00F9377D"/>
    <w:rsid w:val="00F94078"/>
    <w:rsid w:val="00FA1266"/>
    <w:rsid w:val="00FA2DA6"/>
    <w:rsid w:val="00FA33F8"/>
    <w:rsid w:val="00FA5846"/>
    <w:rsid w:val="00FB36EC"/>
    <w:rsid w:val="00FB4992"/>
    <w:rsid w:val="00FC026C"/>
    <w:rsid w:val="00FC1192"/>
    <w:rsid w:val="00FD09E0"/>
    <w:rsid w:val="00FD1013"/>
    <w:rsid w:val="00FF40E6"/>
    <w:rsid w:val="00FF41E1"/>
    <w:rsid w:val="00FF74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0C3"/>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rsid w:val="00595C50"/>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customStyle="1" w:styleId="apple-converted-space">
    <w:name w:val="apple-converted-space"/>
    <w:basedOn w:val="DefaultParagraphFont"/>
    <w:rsid w:val="009D30C3"/>
  </w:style>
  <w:style w:type="character" w:customStyle="1" w:styleId="WW8Num1z0">
    <w:name w:val="WW8Num1z0"/>
    <w:rsid w:val="00EF7385"/>
  </w:style>
  <w:style w:type="character" w:customStyle="1" w:styleId="ui-provider">
    <w:name w:val="ui-provider"/>
    <w:rsid w:val="00EF7385"/>
  </w:style>
  <w:style w:type="paragraph" w:customStyle="1" w:styleId="b10">
    <w:name w:val="b1"/>
    <w:basedOn w:val="Normal"/>
    <w:rsid w:val="00EF7385"/>
    <w:pPr>
      <w:suppressAutoHyphens/>
      <w:spacing w:before="280" w:after="280"/>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641175">
      <w:bodyDiv w:val="1"/>
      <w:marLeft w:val="0"/>
      <w:marRight w:val="0"/>
      <w:marTop w:val="0"/>
      <w:marBottom w:val="0"/>
      <w:divBdr>
        <w:top w:val="none" w:sz="0" w:space="0" w:color="auto"/>
        <w:left w:val="none" w:sz="0" w:space="0" w:color="auto"/>
        <w:bottom w:val="none" w:sz="0" w:space="0" w:color="auto"/>
        <w:right w:val="none" w:sz="0" w:space="0" w:color="auto"/>
      </w:divBdr>
    </w:div>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843401406">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872570334">
      <w:bodyDiv w:val="1"/>
      <w:marLeft w:val="0"/>
      <w:marRight w:val="0"/>
      <w:marTop w:val="0"/>
      <w:marBottom w:val="0"/>
      <w:divBdr>
        <w:top w:val="none" w:sz="0" w:space="0" w:color="auto"/>
        <w:left w:val="none" w:sz="0" w:space="0" w:color="auto"/>
        <w:bottom w:val="none" w:sz="0" w:space="0" w:color="auto"/>
        <w:right w:val="none" w:sz="0" w:space="0" w:color="auto"/>
      </w:divBdr>
    </w:div>
    <w:div w:id="1874616822">
      <w:bodyDiv w:val="1"/>
      <w:marLeft w:val="0"/>
      <w:marRight w:val="0"/>
      <w:marTop w:val="0"/>
      <w:marBottom w:val="0"/>
      <w:divBdr>
        <w:top w:val="none" w:sz="0" w:space="0" w:color="auto"/>
        <w:left w:val="none" w:sz="0" w:space="0" w:color="auto"/>
        <w:bottom w:val="none" w:sz="0" w:space="0" w:color="auto"/>
        <w:right w:val="none" w:sz="0" w:space="0" w:color="auto"/>
      </w:divBdr>
    </w:div>
    <w:div w:id="197756271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437</TotalTime>
  <Pages>6</Pages>
  <Words>1869</Words>
  <Characters>10656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272</cp:revision>
  <cp:lastPrinted>2019-02-25T14:05:00Z</cp:lastPrinted>
  <dcterms:created xsi:type="dcterms:W3CDTF">2019-08-13T15:36:00Z</dcterms:created>
  <dcterms:modified xsi:type="dcterms:W3CDTF">2024-11-08T14:57:00Z</dcterms:modified>
  <cp:category/>
</cp:coreProperties>
</file>